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2867E" w14:textId="77777777" w:rsidR="009B60A4" w:rsidRPr="00143026" w:rsidRDefault="009B60A4" w:rsidP="00425502">
      <w:pPr>
        <w:spacing w:after="120" w:line="240" w:lineRule="auto"/>
        <w:contextualSpacing/>
        <w:jc w:val="both"/>
        <w:rPr>
          <w:rFonts w:ascii="Times New Roman" w:hAnsi="Times New Roman" w:cs="Times New Roman"/>
        </w:rPr>
      </w:pPr>
      <w:r w:rsidRPr="00143026">
        <w:rPr>
          <w:rFonts w:ascii="Times New Roman" w:hAnsi="Times New Roman" w:cs="Times New Roman"/>
        </w:rPr>
        <w:t xml:space="preserve">The Secretary </w:t>
      </w:r>
    </w:p>
    <w:p w14:paraId="769E65F0" w14:textId="77777777" w:rsidR="009B60A4" w:rsidRPr="00143026" w:rsidRDefault="009B60A4" w:rsidP="00425502">
      <w:pPr>
        <w:spacing w:after="120" w:line="240" w:lineRule="auto"/>
        <w:contextualSpacing/>
        <w:jc w:val="both"/>
        <w:rPr>
          <w:rFonts w:ascii="Times New Roman" w:hAnsi="Times New Roman" w:cs="Times New Roman"/>
        </w:rPr>
      </w:pPr>
      <w:r w:rsidRPr="00143026">
        <w:rPr>
          <w:rFonts w:ascii="Times New Roman" w:hAnsi="Times New Roman" w:cs="Times New Roman"/>
        </w:rPr>
        <w:t xml:space="preserve">An Coimisiún Pleanála </w:t>
      </w:r>
    </w:p>
    <w:p w14:paraId="35B9A40C" w14:textId="77777777" w:rsidR="009B60A4" w:rsidRPr="00143026" w:rsidRDefault="009B60A4" w:rsidP="00425502">
      <w:pPr>
        <w:spacing w:after="120" w:line="240" w:lineRule="auto"/>
        <w:contextualSpacing/>
        <w:jc w:val="both"/>
        <w:rPr>
          <w:rFonts w:ascii="Times New Roman" w:hAnsi="Times New Roman" w:cs="Times New Roman"/>
        </w:rPr>
      </w:pPr>
      <w:r w:rsidRPr="00143026">
        <w:rPr>
          <w:rFonts w:ascii="Times New Roman" w:hAnsi="Times New Roman" w:cs="Times New Roman"/>
        </w:rPr>
        <w:t xml:space="preserve">64 Marlborough Street </w:t>
      </w:r>
    </w:p>
    <w:p w14:paraId="2DD71D94" w14:textId="77777777" w:rsidR="009B60A4" w:rsidRPr="00143026" w:rsidRDefault="009B60A4" w:rsidP="00425502">
      <w:pPr>
        <w:spacing w:after="120" w:line="240" w:lineRule="auto"/>
        <w:contextualSpacing/>
        <w:jc w:val="both"/>
        <w:rPr>
          <w:rFonts w:ascii="Times New Roman" w:hAnsi="Times New Roman" w:cs="Times New Roman"/>
        </w:rPr>
      </w:pPr>
      <w:r w:rsidRPr="00143026">
        <w:rPr>
          <w:rFonts w:ascii="Times New Roman" w:hAnsi="Times New Roman" w:cs="Times New Roman"/>
        </w:rPr>
        <w:t xml:space="preserve">Dublin 1 </w:t>
      </w:r>
    </w:p>
    <w:p w14:paraId="3096799A" w14:textId="77777777" w:rsidR="009B60A4" w:rsidRPr="00143026" w:rsidRDefault="009B60A4" w:rsidP="00425502">
      <w:pPr>
        <w:spacing w:after="120" w:line="240" w:lineRule="auto"/>
        <w:contextualSpacing/>
        <w:jc w:val="both"/>
        <w:rPr>
          <w:rFonts w:ascii="Times New Roman" w:hAnsi="Times New Roman" w:cs="Times New Roman"/>
        </w:rPr>
      </w:pPr>
    </w:p>
    <w:p w14:paraId="17C3E3B0" w14:textId="77777777" w:rsidR="009B60A4" w:rsidRPr="00143026" w:rsidRDefault="009B60A4" w:rsidP="00425502">
      <w:pPr>
        <w:spacing w:after="120" w:line="240" w:lineRule="auto"/>
        <w:contextualSpacing/>
        <w:jc w:val="both"/>
        <w:rPr>
          <w:rFonts w:ascii="Times New Roman" w:hAnsi="Times New Roman" w:cs="Times New Roman"/>
        </w:rPr>
      </w:pPr>
      <w:r w:rsidRPr="00143026">
        <w:rPr>
          <w:rFonts w:ascii="Times New Roman" w:hAnsi="Times New Roman" w:cs="Times New Roman"/>
        </w:rPr>
        <w:t>10th October 2026</w:t>
      </w:r>
    </w:p>
    <w:p w14:paraId="53151070" w14:textId="7F8B71BA" w:rsidR="009425F1" w:rsidRDefault="009425F1" w:rsidP="00425502">
      <w:pPr>
        <w:spacing w:before="120" w:after="120" w:line="240" w:lineRule="auto"/>
        <w:contextualSpacing/>
        <w:jc w:val="right"/>
        <w:rPr>
          <w:rFonts w:ascii="Times New Roman" w:hAnsi="Times New Roman" w:cs="Times New Roman"/>
        </w:rPr>
      </w:pPr>
    </w:p>
    <w:p w14:paraId="6F1E1222" w14:textId="743FEA86" w:rsidR="00A12CFF" w:rsidRPr="00A12CFF" w:rsidRDefault="00A12CFF" w:rsidP="00425502">
      <w:pPr>
        <w:spacing w:before="120" w:after="120" w:line="240" w:lineRule="auto"/>
        <w:contextualSpacing/>
        <w:jc w:val="right"/>
        <w:rPr>
          <w:rFonts w:ascii="Times New Roman" w:hAnsi="Times New Roman" w:cs="Times New Roman"/>
        </w:rPr>
      </w:pPr>
      <w:r w:rsidRPr="00A12CFF">
        <w:rPr>
          <w:rFonts w:ascii="Times New Roman" w:hAnsi="Times New Roman" w:cs="Times New Roman"/>
        </w:rPr>
        <w:t xml:space="preserve"> </w:t>
      </w:r>
    </w:p>
    <w:p w14:paraId="539BF46A" w14:textId="77777777" w:rsidR="009B60A4" w:rsidRPr="000D6648" w:rsidRDefault="009B60A4" w:rsidP="00425502">
      <w:pPr>
        <w:spacing w:after="120" w:line="240" w:lineRule="auto"/>
        <w:contextualSpacing/>
        <w:jc w:val="both"/>
        <w:rPr>
          <w:rFonts w:ascii="Times New Roman" w:hAnsi="Times New Roman" w:cs="Times New Roman"/>
          <w:b/>
          <w:bCs/>
        </w:rPr>
      </w:pPr>
      <w:r w:rsidRPr="000D6648">
        <w:rPr>
          <w:rFonts w:ascii="Times New Roman" w:hAnsi="Times New Roman" w:cs="Times New Roman"/>
          <w:b/>
          <w:bCs/>
        </w:rPr>
        <w:t>Re:  Planning &amp; Development Act 2000 and the Statutory Regulations made thereunder (as amended). Third party appeal by Jim and Mairead Lynch, Lynbyrn, Saval Park Road, Dalkey, Co. Dublin, A96 AY11 against the decision of Dun Laoghaire-Rathdown County Council to grant permission for development consisting of the demolition of the existing dwellinghouse and all associated structures on the site to allow the construction of four new residential dwellinghouses, consisting of a new part</w:t>
      </w:r>
      <w:r>
        <w:rPr>
          <w:rFonts w:ascii="Times New Roman" w:hAnsi="Times New Roman" w:cs="Times New Roman"/>
          <w:b/>
          <w:bCs/>
        </w:rPr>
        <w:t>-</w:t>
      </w:r>
      <w:r w:rsidRPr="000D6648">
        <w:rPr>
          <w:rFonts w:ascii="Times New Roman" w:hAnsi="Times New Roman" w:cs="Times New Roman"/>
          <w:b/>
          <w:bCs/>
        </w:rPr>
        <w:t>one/part-two-storey 2-bed semi-detached unit &amp; a new 3-storey 3-bed semi-detached unit both addressing Saval Park Road, and two new two-storey semi-detached 3-bed dwelling-houses to the rear of the site; all accessed via a widened pedestrian and vehicular entrance on Saval Park Road in the location of the existing vehicular entrance , private garden spaces to each unit, 4 no. off-street parking spaces and all associated site &amp; drainage works at Lillegard,</w:t>
      </w:r>
      <w:r>
        <w:rPr>
          <w:rFonts w:ascii="Times New Roman" w:hAnsi="Times New Roman" w:cs="Times New Roman"/>
          <w:b/>
          <w:bCs/>
        </w:rPr>
        <w:t xml:space="preserve"> </w:t>
      </w:r>
      <w:r w:rsidRPr="000D6648">
        <w:rPr>
          <w:rFonts w:ascii="Times New Roman" w:hAnsi="Times New Roman" w:cs="Times New Roman"/>
          <w:b/>
          <w:bCs/>
        </w:rPr>
        <w:t xml:space="preserve">1 Saval Park Road, Dalkey, Dublin, A96EC56. </w:t>
      </w:r>
    </w:p>
    <w:p w14:paraId="20FC6093" w14:textId="77777777" w:rsidR="009B60A4" w:rsidRPr="000D6648" w:rsidRDefault="009B60A4" w:rsidP="00425502">
      <w:pPr>
        <w:spacing w:after="120" w:line="240" w:lineRule="auto"/>
        <w:contextualSpacing/>
        <w:jc w:val="both"/>
        <w:rPr>
          <w:rFonts w:ascii="Times New Roman" w:hAnsi="Times New Roman" w:cs="Times New Roman"/>
          <w:b/>
          <w:bCs/>
        </w:rPr>
      </w:pPr>
      <w:r w:rsidRPr="000D6648">
        <w:rPr>
          <w:rFonts w:ascii="Times New Roman" w:hAnsi="Times New Roman" w:cs="Times New Roman"/>
          <w:b/>
          <w:bCs/>
        </w:rPr>
        <w:t xml:space="preserve">Dun Laoghaire Rathdown County Council Planning Ref. D26A/0149/WEB </w:t>
      </w:r>
    </w:p>
    <w:p w14:paraId="0D11A79F" w14:textId="77777777" w:rsidR="009B60A4" w:rsidRPr="000D6648" w:rsidRDefault="009B60A4" w:rsidP="00425502">
      <w:pPr>
        <w:spacing w:after="120" w:line="240" w:lineRule="auto"/>
        <w:contextualSpacing/>
        <w:jc w:val="both"/>
        <w:rPr>
          <w:rFonts w:ascii="Times New Roman" w:hAnsi="Times New Roman" w:cs="Times New Roman"/>
          <w:b/>
          <w:bCs/>
        </w:rPr>
      </w:pPr>
      <w:r w:rsidRPr="000D6648">
        <w:rPr>
          <w:rFonts w:ascii="Times New Roman" w:hAnsi="Times New Roman" w:cs="Times New Roman"/>
          <w:b/>
          <w:bCs/>
        </w:rPr>
        <w:t xml:space="preserve">Date of Dun Laoghaire Rathdown County Council decision: 14th September 2026 </w:t>
      </w:r>
    </w:p>
    <w:p w14:paraId="7958256C" w14:textId="77777777" w:rsidR="009B60A4" w:rsidRDefault="009B60A4" w:rsidP="00425502">
      <w:pPr>
        <w:spacing w:after="120" w:line="240" w:lineRule="auto"/>
        <w:contextualSpacing/>
        <w:jc w:val="both"/>
        <w:rPr>
          <w:rFonts w:ascii="Times New Roman" w:hAnsi="Times New Roman" w:cs="Times New Roman"/>
          <w:b/>
          <w:bCs/>
        </w:rPr>
      </w:pPr>
      <w:proofErr w:type="gramStart"/>
      <w:r w:rsidRPr="000D6648">
        <w:rPr>
          <w:rFonts w:ascii="Times New Roman" w:hAnsi="Times New Roman" w:cs="Times New Roman"/>
          <w:b/>
          <w:bCs/>
        </w:rPr>
        <w:t>Four week</w:t>
      </w:r>
      <w:proofErr w:type="gramEnd"/>
      <w:r w:rsidRPr="000D6648">
        <w:rPr>
          <w:rFonts w:ascii="Times New Roman" w:hAnsi="Times New Roman" w:cs="Times New Roman"/>
          <w:b/>
          <w:bCs/>
        </w:rPr>
        <w:t xml:space="preserve"> period for making appeal: on or before end of 12th September 202</w:t>
      </w:r>
      <w:r>
        <w:rPr>
          <w:rFonts w:ascii="Times New Roman" w:hAnsi="Times New Roman" w:cs="Times New Roman"/>
          <w:b/>
          <w:bCs/>
        </w:rPr>
        <w:t>6</w:t>
      </w:r>
    </w:p>
    <w:p w14:paraId="45A095F2" w14:textId="77777777" w:rsidR="009B60A4" w:rsidRDefault="009B60A4" w:rsidP="00425502">
      <w:pPr>
        <w:spacing w:after="120" w:line="240" w:lineRule="auto"/>
        <w:contextualSpacing/>
        <w:jc w:val="both"/>
        <w:rPr>
          <w:rFonts w:ascii="Times New Roman" w:hAnsi="Times New Roman" w:cs="Times New Roman"/>
          <w:b/>
          <w:bCs/>
        </w:rPr>
      </w:pPr>
    </w:p>
    <w:p w14:paraId="3CA54C8A" w14:textId="77777777" w:rsidR="009B60A4" w:rsidRDefault="009B60A4" w:rsidP="00425502">
      <w:pPr>
        <w:spacing w:after="120" w:line="240" w:lineRule="auto"/>
        <w:contextualSpacing/>
        <w:jc w:val="both"/>
        <w:rPr>
          <w:rFonts w:ascii="Times New Roman" w:hAnsi="Times New Roman" w:cs="Times New Roman"/>
        </w:rPr>
      </w:pPr>
      <w:r w:rsidRPr="0002210D">
        <w:rPr>
          <w:rFonts w:ascii="Times New Roman" w:hAnsi="Times New Roman" w:cs="Times New Roman"/>
        </w:rPr>
        <w:t>Dear Sir / Madam</w:t>
      </w:r>
    </w:p>
    <w:p w14:paraId="6A7AFABB" w14:textId="77777777" w:rsidR="00D915F5" w:rsidRDefault="00D915F5" w:rsidP="00425502">
      <w:pPr>
        <w:spacing w:after="120" w:line="240" w:lineRule="auto"/>
        <w:contextualSpacing/>
        <w:jc w:val="both"/>
        <w:rPr>
          <w:rFonts w:ascii="Times New Roman" w:hAnsi="Times New Roman" w:cs="Times New Roman"/>
        </w:rPr>
      </w:pPr>
    </w:p>
    <w:p w14:paraId="2C762BFE" w14:textId="0AF1B72C" w:rsidR="009B60A4" w:rsidRDefault="009B60A4" w:rsidP="00425502">
      <w:pPr>
        <w:spacing w:after="120" w:line="240" w:lineRule="auto"/>
        <w:contextualSpacing/>
        <w:jc w:val="both"/>
        <w:rPr>
          <w:rFonts w:ascii="Times New Roman" w:hAnsi="Times New Roman" w:cs="Times New Roman"/>
        </w:rPr>
      </w:pPr>
      <w:r w:rsidRPr="0002210D">
        <w:rPr>
          <w:rFonts w:ascii="Times New Roman" w:hAnsi="Times New Roman" w:cs="Times New Roman"/>
        </w:rPr>
        <w:t xml:space="preserve">We, </w:t>
      </w:r>
      <w:r>
        <w:rPr>
          <w:rFonts w:ascii="Times New Roman" w:hAnsi="Times New Roman" w:cs="Times New Roman"/>
        </w:rPr>
        <w:t xml:space="preserve">Jim and Mairead Lynch, Lynbyrn, </w:t>
      </w:r>
      <w:r w:rsidRPr="0002210D">
        <w:rPr>
          <w:rFonts w:ascii="Times New Roman" w:hAnsi="Times New Roman" w:cs="Times New Roman"/>
        </w:rPr>
        <w:t>Saval Park Road, Dalkey, Co. Dublin, A96</w:t>
      </w:r>
      <w:r>
        <w:rPr>
          <w:rFonts w:ascii="Times New Roman" w:hAnsi="Times New Roman" w:cs="Times New Roman"/>
        </w:rPr>
        <w:t xml:space="preserve"> AY11 wish to</w:t>
      </w:r>
      <w:r w:rsidRPr="0002210D">
        <w:rPr>
          <w:rFonts w:ascii="Times New Roman" w:hAnsi="Times New Roman" w:cs="Times New Roman"/>
        </w:rPr>
        <w:t xml:space="preserve"> submit the following third-party appeal to An Coimisiún Pleanála against the decision of Dun Laoghaire Rathdown County Council to grant permission, for the above-described development. </w:t>
      </w:r>
    </w:p>
    <w:p w14:paraId="4C826B4A" w14:textId="77777777" w:rsidR="009B60A4" w:rsidRPr="001A7115" w:rsidRDefault="009B60A4" w:rsidP="00425502">
      <w:pPr>
        <w:spacing w:after="120" w:line="240" w:lineRule="auto"/>
        <w:contextualSpacing/>
        <w:jc w:val="both"/>
        <w:rPr>
          <w:rFonts w:ascii="Times New Roman" w:hAnsi="Times New Roman" w:cs="Times New Roman"/>
        </w:rPr>
      </w:pPr>
      <w:r>
        <w:rPr>
          <w:rFonts w:ascii="Times New Roman" w:hAnsi="Times New Roman" w:cs="Times New Roman"/>
        </w:rPr>
        <w:t>W</w:t>
      </w:r>
      <w:r w:rsidRPr="0002210D">
        <w:rPr>
          <w:rFonts w:ascii="Times New Roman" w:hAnsi="Times New Roman" w:cs="Times New Roman"/>
        </w:rPr>
        <w:t>e enclose herewith payment the sum €220 statutory appeal fee</w:t>
      </w:r>
      <w:r>
        <w:rPr>
          <w:rFonts w:ascii="Times New Roman" w:hAnsi="Times New Roman" w:cs="Times New Roman"/>
        </w:rPr>
        <w:t xml:space="preserve"> and </w:t>
      </w:r>
      <w:r w:rsidRPr="0002210D">
        <w:rPr>
          <w:rFonts w:ascii="Times New Roman" w:hAnsi="Times New Roman" w:cs="Times New Roman"/>
        </w:rPr>
        <w:t xml:space="preserve">a </w:t>
      </w:r>
      <w:r w:rsidRPr="001A7115">
        <w:rPr>
          <w:rFonts w:ascii="Times New Roman" w:hAnsi="Times New Roman" w:cs="Times New Roman"/>
        </w:rPr>
        <w:t xml:space="preserve">copy of the relevant letter of acknowledgement from the Planning Authority.  </w:t>
      </w:r>
    </w:p>
    <w:p w14:paraId="425AE2AE" w14:textId="693CCDC0" w:rsidR="009B60A4" w:rsidRDefault="009B60A4" w:rsidP="00425502">
      <w:pPr>
        <w:spacing w:after="120" w:line="240" w:lineRule="auto"/>
        <w:contextualSpacing/>
        <w:jc w:val="both"/>
        <w:rPr>
          <w:rFonts w:ascii="Times New Roman" w:hAnsi="Times New Roman" w:cs="Times New Roman"/>
        </w:rPr>
      </w:pPr>
      <w:r w:rsidRPr="0002210D">
        <w:rPr>
          <w:rFonts w:ascii="Times New Roman" w:hAnsi="Times New Roman" w:cs="Times New Roman"/>
        </w:rPr>
        <w:t xml:space="preserve">We submit that the grounds for overturning this decision and refusing permission in this instance are clear and unambiguous.  We submit that the proposed development </w:t>
      </w:r>
      <w:r w:rsidR="002524CF" w:rsidRPr="0002210D">
        <w:rPr>
          <w:rFonts w:ascii="Times New Roman" w:hAnsi="Times New Roman" w:cs="Times New Roman"/>
        </w:rPr>
        <w:t>conflicts with</w:t>
      </w:r>
      <w:r w:rsidRPr="0002210D">
        <w:rPr>
          <w:rFonts w:ascii="Times New Roman" w:hAnsi="Times New Roman" w:cs="Times New Roman"/>
        </w:rPr>
        <w:t xml:space="preserve"> the policies and objectives of the Dun Laoghaire-Rathdown County Development Plan 2022-2028 (CDP). </w:t>
      </w:r>
    </w:p>
    <w:p w14:paraId="0032D7D7" w14:textId="578E887D" w:rsidR="00B97A64" w:rsidRDefault="00B97A64" w:rsidP="00425502">
      <w:pPr>
        <w:spacing w:after="120" w:line="240" w:lineRule="auto"/>
        <w:contextualSpacing/>
        <w:jc w:val="both"/>
        <w:rPr>
          <w:rFonts w:ascii="Times New Roman" w:hAnsi="Times New Roman" w:cs="Times New Roman"/>
        </w:rPr>
      </w:pPr>
      <w:r w:rsidRPr="00D82132">
        <w:rPr>
          <w:rFonts w:ascii="Times New Roman" w:hAnsi="Times New Roman" w:cs="Times New Roman"/>
        </w:rPr>
        <w:t xml:space="preserve">We respectfully submit that the nature of the current proposal be considered in two parts. The two houses to the rear, </w:t>
      </w:r>
      <w:r>
        <w:rPr>
          <w:rFonts w:ascii="Times New Roman" w:hAnsi="Times New Roman" w:cs="Times New Roman"/>
        </w:rPr>
        <w:t xml:space="preserve">to </w:t>
      </w:r>
      <w:r w:rsidRPr="00D82132">
        <w:rPr>
          <w:rFonts w:ascii="Times New Roman" w:hAnsi="Times New Roman" w:cs="Times New Roman"/>
        </w:rPr>
        <w:t xml:space="preserve">be considered having regard to the backland policy of the CDP; whilst the replacement of the existing bungalow with houses 1 and 2 be considered having regard to replacement of an existing dwelling. </w:t>
      </w:r>
      <w:r>
        <w:rPr>
          <w:rFonts w:ascii="Times New Roman" w:hAnsi="Times New Roman" w:cs="Times New Roman"/>
        </w:rPr>
        <w:t>We note that t</w:t>
      </w:r>
      <w:r w:rsidRPr="00D82132">
        <w:rPr>
          <w:rFonts w:ascii="Times New Roman" w:hAnsi="Times New Roman" w:cs="Times New Roman"/>
        </w:rPr>
        <w:t>he CDP also states that residential development within the boundary of larger detached houses does not constitute backland development. We submit that this is not a large detached house but a bungalow, within a row of similar bungalows, within a site of 830sqm, that measures just over 14m in width.</w:t>
      </w:r>
    </w:p>
    <w:p w14:paraId="3F2EA768" w14:textId="2A4E9A4F" w:rsidR="00E15150" w:rsidRDefault="00E15150" w:rsidP="00425502">
      <w:pPr>
        <w:spacing w:before="120" w:after="120" w:line="240" w:lineRule="auto"/>
        <w:contextualSpacing/>
        <w:jc w:val="both"/>
        <w:rPr>
          <w:rFonts w:ascii="Times New Roman" w:hAnsi="Times New Roman" w:cs="Times New Roman"/>
        </w:rPr>
      </w:pPr>
      <w:r w:rsidRPr="00E15150">
        <w:rPr>
          <w:rFonts w:ascii="Times New Roman" w:hAnsi="Times New Roman" w:cs="Times New Roman"/>
        </w:rPr>
        <w:t xml:space="preserve">The site of the proposed development </w:t>
      </w:r>
      <w:r w:rsidR="001D0213" w:rsidRPr="00E15150">
        <w:rPr>
          <w:rFonts w:ascii="Times New Roman" w:hAnsi="Times New Roman" w:cs="Times New Roman"/>
        </w:rPr>
        <w:t>is in</w:t>
      </w:r>
      <w:r w:rsidRPr="00E15150">
        <w:rPr>
          <w:rFonts w:ascii="Times New Roman" w:hAnsi="Times New Roman" w:cs="Times New Roman"/>
        </w:rPr>
        <w:t xml:space="preserve"> an area </w:t>
      </w:r>
      <w:r w:rsidR="001D0213">
        <w:rPr>
          <w:rFonts w:ascii="Times New Roman" w:hAnsi="Times New Roman" w:cs="Times New Roman"/>
        </w:rPr>
        <w:t>:</w:t>
      </w:r>
      <w:r w:rsidRPr="00E15150">
        <w:rPr>
          <w:rFonts w:ascii="Times New Roman" w:hAnsi="Times New Roman" w:cs="Times New Roman"/>
        </w:rPr>
        <w:t>carrying a Zone A designation the objective of which is to "provide residential development and improve residential amenity while protecting the existing residential amenities".</w:t>
      </w:r>
      <w:r w:rsidR="0015262B">
        <w:rPr>
          <w:rFonts w:ascii="Times New Roman" w:hAnsi="Times New Roman" w:cs="Times New Roman"/>
        </w:rPr>
        <w:t xml:space="preserve"> </w:t>
      </w:r>
      <w:r>
        <w:rPr>
          <w:rFonts w:ascii="Times New Roman" w:hAnsi="Times New Roman" w:cs="Times New Roman"/>
        </w:rPr>
        <w:t>Whereas the proposed development increases residential density it fails to protect existing residential amenities.</w:t>
      </w:r>
    </w:p>
    <w:p w14:paraId="7BFD41E3" w14:textId="4EA8AE37" w:rsidR="001D0213" w:rsidRDefault="001D0213" w:rsidP="00425502">
      <w:pPr>
        <w:spacing w:before="120" w:after="120" w:line="240" w:lineRule="auto"/>
        <w:contextualSpacing/>
        <w:jc w:val="both"/>
        <w:rPr>
          <w:rFonts w:ascii="Times New Roman" w:hAnsi="Times New Roman" w:cs="Times New Roman"/>
        </w:rPr>
      </w:pPr>
      <w:r>
        <w:rPr>
          <w:rFonts w:ascii="Times New Roman" w:hAnsi="Times New Roman" w:cs="Times New Roman"/>
        </w:rPr>
        <w:t>The following points form the basis of our appeal</w:t>
      </w:r>
      <w:r w:rsidR="0036755F">
        <w:rPr>
          <w:rFonts w:ascii="Times New Roman" w:hAnsi="Times New Roman" w:cs="Times New Roman"/>
        </w:rPr>
        <w:t>: (we have not included any supporting documents in this respect as same formed part of our original submission)</w:t>
      </w:r>
    </w:p>
    <w:p w14:paraId="1E04AB77" w14:textId="77777777" w:rsidR="00E15150" w:rsidRPr="00E15150" w:rsidRDefault="00E15150" w:rsidP="001D0213">
      <w:pPr>
        <w:spacing w:before="120" w:after="120" w:line="240" w:lineRule="auto"/>
        <w:contextualSpacing/>
        <w:jc w:val="both"/>
        <w:rPr>
          <w:rFonts w:ascii="Times New Roman" w:hAnsi="Times New Roman" w:cs="Times New Roman"/>
        </w:rPr>
      </w:pPr>
    </w:p>
    <w:p w14:paraId="707284EE" w14:textId="16EBE2D7" w:rsidR="005D1433" w:rsidRPr="00CE585C" w:rsidRDefault="005D1433" w:rsidP="00425502">
      <w:pPr>
        <w:pStyle w:val="ListParagraph"/>
        <w:numPr>
          <w:ilvl w:val="0"/>
          <w:numId w:val="2"/>
        </w:numPr>
        <w:spacing w:before="120" w:after="0" w:line="240" w:lineRule="auto"/>
        <w:ind w:left="357"/>
        <w:jc w:val="both"/>
        <w:rPr>
          <w:rFonts w:ascii="Times New Roman" w:hAnsi="Times New Roman" w:cs="Times New Roman"/>
          <w:b/>
          <w:bCs/>
        </w:rPr>
      </w:pPr>
      <w:r w:rsidRPr="00CE585C">
        <w:rPr>
          <w:rFonts w:ascii="Times New Roman" w:hAnsi="Times New Roman" w:cs="Times New Roman"/>
          <w:b/>
          <w:bCs/>
        </w:rPr>
        <w:t>Fails to protect the established character of the surrounding area</w:t>
      </w:r>
    </w:p>
    <w:p w14:paraId="3E163367" w14:textId="703437FA" w:rsidR="00DC5BE3" w:rsidRDefault="0015262B" w:rsidP="00425502">
      <w:pPr>
        <w:spacing w:after="0" w:line="240" w:lineRule="auto"/>
        <w:ind w:left="357"/>
        <w:contextualSpacing/>
        <w:jc w:val="both"/>
        <w:rPr>
          <w:rFonts w:ascii="Times New Roman" w:hAnsi="Times New Roman" w:cs="Times New Roman"/>
        </w:rPr>
      </w:pPr>
      <w:r w:rsidRPr="005D1433">
        <w:rPr>
          <w:rFonts w:ascii="Times New Roman" w:hAnsi="Times New Roman" w:cs="Times New Roman"/>
        </w:rPr>
        <w:t xml:space="preserve">The </w:t>
      </w:r>
      <w:r w:rsidR="001F0777">
        <w:rPr>
          <w:rFonts w:ascii="Times New Roman" w:hAnsi="Times New Roman" w:cs="Times New Roman"/>
        </w:rPr>
        <w:t>stated application</w:t>
      </w:r>
      <w:r w:rsidRPr="005D1433">
        <w:rPr>
          <w:rFonts w:ascii="Times New Roman" w:hAnsi="Times New Roman" w:cs="Times New Roman"/>
        </w:rPr>
        <w:t xml:space="preserve"> </w:t>
      </w:r>
      <w:r w:rsidR="001F0777">
        <w:rPr>
          <w:rFonts w:ascii="Times New Roman" w:hAnsi="Times New Roman" w:cs="Times New Roman"/>
        </w:rPr>
        <w:t>details</w:t>
      </w:r>
      <w:r w:rsidRPr="005D1433">
        <w:rPr>
          <w:rFonts w:ascii="Times New Roman" w:hAnsi="Times New Roman" w:cs="Times New Roman"/>
        </w:rPr>
        <w:t xml:space="preserve"> a haphazard development of an inappropriate layout</w:t>
      </w:r>
      <w:r w:rsidR="001F0777">
        <w:rPr>
          <w:rFonts w:ascii="Times New Roman" w:hAnsi="Times New Roman" w:cs="Times New Roman"/>
        </w:rPr>
        <w:t xml:space="preserve">, </w:t>
      </w:r>
      <w:r w:rsidRPr="005D1433">
        <w:rPr>
          <w:rFonts w:ascii="Times New Roman" w:hAnsi="Times New Roman" w:cs="Times New Roman"/>
        </w:rPr>
        <w:t>design</w:t>
      </w:r>
      <w:r w:rsidR="001F0777">
        <w:rPr>
          <w:rFonts w:ascii="Times New Roman" w:hAnsi="Times New Roman" w:cs="Times New Roman"/>
        </w:rPr>
        <w:t xml:space="preserve"> and scale</w:t>
      </w:r>
      <w:r w:rsidRPr="005D1433">
        <w:rPr>
          <w:rFonts w:ascii="Times New Roman" w:hAnsi="Times New Roman" w:cs="Times New Roman"/>
        </w:rPr>
        <w:t xml:space="preserve"> that </w:t>
      </w:r>
      <w:r w:rsidR="004A3E78">
        <w:rPr>
          <w:rFonts w:ascii="Times New Roman" w:hAnsi="Times New Roman" w:cs="Times New Roman"/>
        </w:rPr>
        <w:t>falls short of</w:t>
      </w:r>
      <w:r w:rsidR="0063775B">
        <w:rPr>
          <w:rFonts w:ascii="Times New Roman" w:hAnsi="Times New Roman" w:cs="Times New Roman"/>
        </w:rPr>
        <w:t xml:space="preserve"> the</w:t>
      </w:r>
      <w:r w:rsidR="004A3E78">
        <w:rPr>
          <w:rFonts w:ascii="Times New Roman" w:hAnsi="Times New Roman" w:cs="Times New Roman"/>
        </w:rPr>
        <w:t xml:space="preserve"> highest standard</w:t>
      </w:r>
      <w:r w:rsidR="00D6096B">
        <w:rPr>
          <w:rFonts w:ascii="Times New Roman" w:hAnsi="Times New Roman" w:cs="Times New Roman"/>
        </w:rPr>
        <w:t>s</w:t>
      </w:r>
      <w:r w:rsidR="004A3E78">
        <w:rPr>
          <w:rFonts w:ascii="Times New Roman" w:hAnsi="Times New Roman" w:cs="Times New Roman"/>
        </w:rPr>
        <w:t xml:space="preserve"> </w:t>
      </w:r>
      <w:r w:rsidR="00141CDE">
        <w:rPr>
          <w:rFonts w:ascii="Times New Roman" w:hAnsi="Times New Roman" w:cs="Times New Roman"/>
        </w:rPr>
        <w:t xml:space="preserve">required by </w:t>
      </w:r>
      <w:r w:rsidR="00D026B4">
        <w:rPr>
          <w:rFonts w:ascii="Times New Roman" w:hAnsi="Times New Roman" w:cs="Times New Roman"/>
        </w:rPr>
        <w:t>the</w:t>
      </w:r>
      <w:r w:rsidR="001E6CE4">
        <w:rPr>
          <w:rFonts w:ascii="Times New Roman" w:hAnsi="Times New Roman" w:cs="Times New Roman"/>
        </w:rPr>
        <w:t xml:space="preserve"> </w:t>
      </w:r>
      <w:r w:rsidR="00DC5BE3">
        <w:rPr>
          <w:rFonts w:ascii="Times New Roman" w:hAnsi="Times New Roman" w:cs="Times New Roman"/>
        </w:rPr>
        <w:t>CDP</w:t>
      </w:r>
      <w:r w:rsidR="00141CDE">
        <w:rPr>
          <w:rFonts w:ascii="Times New Roman" w:hAnsi="Times New Roman" w:cs="Times New Roman"/>
        </w:rPr>
        <w:t xml:space="preserve">. The incongruous rooflines, road facing rear </w:t>
      </w:r>
      <w:r w:rsidR="001F0777">
        <w:rPr>
          <w:rFonts w:ascii="Times New Roman" w:hAnsi="Times New Roman" w:cs="Times New Roman"/>
        </w:rPr>
        <w:t xml:space="preserve">facades and rear </w:t>
      </w:r>
      <w:r w:rsidR="00141CDE">
        <w:rPr>
          <w:rFonts w:ascii="Times New Roman" w:hAnsi="Times New Roman" w:cs="Times New Roman"/>
        </w:rPr>
        <w:t xml:space="preserve">gardens of houses 1 and 2 fail </w:t>
      </w:r>
      <w:r w:rsidR="00D6096B">
        <w:rPr>
          <w:rFonts w:ascii="Times New Roman" w:hAnsi="Times New Roman" w:cs="Times New Roman"/>
        </w:rPr>
        <w:t xml:space="preserve">to integrate into the existing </w:t>
      </w:r>
      <w:r w:rsidR="00FD5FB8">
        <w:rPr>
          <w:rFonts w:ascii="Times New Roman" w:hAnsi="Times New Roman" w:cs="Times New Roman"/>
        </w:rPr>
        <w:t>19</w:t>
      </w:r>
      <w:r w:rsidR="00FD5FB8" w:rsidRPr="00FD5FB8">
        <w:rPr>
          <w:rFonts w:ascii="Times New Roman" w:hAnsi="Times New Roman" w:cs="Times New Roman"/>
          <w:vertAlign w:val="superscript"/>
        </w:rPr>
        <w:t>th</w:t>
      </w:r>
      <w:r w:rsidR="00FD5FB8">
        <w:rPr>
          <w:rFonts w:ascii="Times New Roman" w:hAnsi="Times New Roman" w:cs="Times New Roman"/>
        </w:rPr>
        <w:t>/</w:t>
      </w:r>
      <w:r w:rsidR="00FE3555">
        <w:rPr>
          <w:rFonts w:ascii="Times New Roman" w:hAnsi="Times New Roman" w:cs="Times New Roman"/>
        </w:rPr>
        <w:t>20</w:t>
      </w:r>
      <w:r w:rsidR="00FE3555" w:rsidRPr="00FE3555">
        <w:rPr>
          <w:rFonts w:ascii="Times New Roman" w:hAnsi="Times New Roman" w:cs="Times New Roman"/>
          <w:vertAlign w:val="superscript"/>
        </w:rPr>
        <w:t>th</w:t>
      </w:r>
      <w:r w:rsidR="00FE3555">
        <w:rPr>
          <w:rFonts w:ascii="Times New Roman" w:hAnsi="Times New Roman" w:cs="Times New Roman"/>
        </w:rPr>
        <w:t xml:space="preserve"> century </w:t>
      </w:r>
      <w:r w:rsidR="00D6096B">
        <w:rPr>
          <w:rFonts w:ascii="Times New Roman" w:hAnsi="Times New Roman" w:cs="Times New Roman"/>
        </w:rPr>
        <w:t>streetscape and maintain the</w:t>
      </w:r>
      <w:r w:rsidR="005D1433" w:rsidRPr="005D1433">
        <w:rPr>
          <w:rFonts w:ascii="Times New Roman" w:hAnsi="Times New Roman" w:cs="Times New Roman"/>
        </w:rPr>
        <w:t xml:space="preserve"> established character of the surrounding area</w:t>
      </w:r>
      <w:r w:rsidRPr="005D1433">
        <w:rPr>
          <w:rFonts w:ascii="Times New Roman" w:hAnsi="Times New Roman" w:cs="Times New Roman"/>
        </w:rPr>
        <w:t xml:space="preserve">. </w:t>
      </w:r>
      <w:r w:rsidR="00DC5BE3" w:rsidRPr="00D82132">
        <w:rPr>
          <w:rFonts w:ascii="Times New Roman" w:hAnsi="Times New Roman" w:cs="Times New Roman"/>
        </w:rPr>
        <w:t xml:space="preserve">The proposed development </w:t>
      </w:r>
      <w:r w:rsidR="00DC5BE3">
        <w:rPr>
          <w:rFonts w:ascii="Times New Roman" w:hAnsi="Times New Roman" w:cs="Times New Roman"/>
        </w:rPr>
        <w:t xml:space="preserve">also </w:t>
      </w:r>
      <w:r w:rsidR="00DC5BE3" w:rsidRPr="00D82132">
        <w:rPr>
          <w:rFonts w:ascii="Times New Roman" w:hAnsi="Times New Roman" w:cs="Times New Roman"/>
        </w:rPr>
        <w:t>fails to</w:t>
      </w:r>
      <w:r w:rsidR="001A7115">
        <w:rPr>
          <w:rFonts w:ascii="Times New Roman" w:hAnsi="Times New Roman" w:cs="Times New Roman"/>
        </w:rPr>
        <w:t xml:space="preserve"> </w:t>
      </w:r>
      <w:r w:rsidR="00DC5BE3" w:rsidRPr="00D82132">
        <w:rPr>
          <w:rFonts w:ascii="Times New Roman" w:hAnsi="Times New Roman" w:cs="Times New Roman"/>
        </w:rPr>
        <w:t>respect the height and massing of adjoining residential units</w:t>
      </w:r>
      <w:r w:rsidR="00DC5BE3">
        <w:rPr>
          <w:rFonts w:ascii="Times New Roman" w:hAnsi="Times New Roman" w:cs="Times New Roman"/>
        </w:rPr>
        <w:t xml:space="preserve"> </w:t>
      </w:r>
      <w:r w:rsidR="00DC5BE3" w:rsidRPr="00D82132">
        <w:rPr>
          <w:rFonts w:ascii="Times New Roman" w:hAnsi="Times New Roman" w:cs="Times New Roman"/>
        </w:rPr>
        <w:t xml:space="preserve">and is </w:t>
      </w:r>
      <w:r w:rsidR="00DC5BE3" w:rsidRPr="00D82132">
        <w:rPr>
          <w:rFonts w:ascii="Times New Roman" w:hAnsi="Times New Roman" w:cs="Times New Roman"/>
        </w:rPr>
        <w:lastRenderedPageBreak/>
        <w:t xml:space="preserve">therefore contrary to Policy Objective PHP20 that seeks to protect residential amenity adjoining infill developments. </w:t>
      </w:r>
    </w:p>
    <w:p w14:paraId="095A5435" w14:textId="793DD710" w:rsidR="00323C3B" w:rsidRDefault="00323C3B" w:rsidP="00425502">
      <w:pPr>
        <w:spacing w:after="0" w:line="240" w:lineRule="auto"/>
        <w:ind w:left="357"/>
        <w:contextualSpacing/>
        <w:jc w:val="both"/>
        <w:rPr>
          <w:rFonts w:ascii="Times New Roman" w:hAnsi="Times New Roman" w:cs="Times New Roman"/>
        </w:rPr>
      </w:pPr>
      <w:r w:rsidRPr="00E86EF9">
        <w:rPr>
          <w:rFonts w:ascii="Times New Roman" w:hAnsi="Times New Roman" w:cs="Times New Roman"/>
        </w:rPr>
        <w:t>The design of the houses backing onto the street along Saval Park Road reflects the poorest consideration of urban design contrary to Policy PHP19 of the CDP</w:t>
      </w:r>
      <w:r>
        <w:rPr>
          <w:rFonts w:ascii="Times New Roman" w:hAnsi="Times New Roman" w:cs="Times New Roman"/>
        </w:rPr>
        <w:t xml:space="preserve">. </w:t>
      </w:r>
      <w:r w:rsidRPr="00E86EF9">
        <w:rPr>
          <w:rFonts w:ascii="Times New Roman" w:hAnsi="Times New Roman" w:cs="Times New Roman"/>
        </w:rPr>
        <w:t xml:space="preserve">The design form of the two front </w:t>
      </w:r>
      <w:r>
        <w:rPr>
          <w:rFonts w:ascii="Times New Roman" w:hAnsi="Times New Roman" w:cs="Times New Roman"/>
        </w:rPr>
        <w:t xml:space="preserve">houses </w:t>
      </w:r>
      <w:r w:rsidRPr="00E86EF9">
        <w:rPr>
          <w:rFonts w:ascii="Times New Roman" w:hAnsi="Times New Roman" w:cs="Times New Roman"/>
        </w:rPr>
        <w:t>is completely ad-hoc and forms an incongruous streetscape feature that should be refused.</w:t>
      </w:r>
    </w:p>
    <w:p w14:paraId="18C37D26" w14:textId="74BEB92D" w:rsidR="00141CDE" w:rsidRDefault="0015262B" w:rsidP="00425502">
      <w:pPr>
        <w:spacing w:before="120" w:after="120" w:line="240" w:lineRule="auto"/>
        <w:ind w:left="360"/>
        <w:contextualSpacing/>
        <w:jc w:val="both"/>
        <w:rPr>
          <w:rFonts w:ascii="Times New Roman" w:hAnsi="Times New Roman" w:cs="Times New Roman"/>
        </w:rPr>
      </w:pPr>
      <w:r w:rsidRPr="005D1433">
        <w:rPr>
          <w:rFonts w:ascii="Times New Roman" w:hAnsi="Times New Roman" w:cs="Times New Roman"/>
        </w:rPr>
        <w:t>If permitted, the proposed development would set an undesirable precedent for similar development in the area.</w:t>
      </w:r>
      <w:r w:rsidR="00B97A64">
        <w:rPr>
          <w:rFonts w:ascii="Times New Roman" w:hAnsi="Times New Roman" w:cs="Times New Roman"/>
        </w:rPr>
        <w:t xml:space="preserve"> </w:t>
      </w:r>
    </w:p>
    <w:p w14:paraId="18F7E099" w14:textId="77777777" w:rsidR="00751095" w:rsidRPr="00751095" w:rsidRDefault="00751095" w:rsidP="00751095">
      <w:pPr>
        <w:spacing w:before="120" w:after="120" w:line="240" w:lineRule="auto"/>
        <w:ind w:left="360"/>
        <w:contextualSpacing/>
        <w:jc w:val="both"/>
        <w:rPr>
          <w:rFonts w:ascii="Times New Roman" w:hAnsi="Times New Roman" w:cs="Times New Roman"/>
        </w:rPr>
      </w:pPr>
      <w:r w:rsidRPr="00751095">
        <w:rPr>
          <w:rFonts w:ascii="Times New Roman" w:hAnsi="Times New Roman" w:cs="Times New Roman"/>
        </w:rPr>
        <w:t xml:space="preserve">We also refer the Commission to the decision under Ref. D25A/0094/WEB that was refused for the demolition of the existing house, and construction of seven houses on a site of 1,356sqm (almost twice the size of the appeal site) at 156 Avondale Road, Killiney. The single reason for refusal was cited as: </w:t>
      </w:r>
    </w:p>
    <w:p w14:paraId="54C96550" w14:textId="41662808" w:rsidR="00751095" w:rsidRPr="001D0213" w:rsidRDefault="00751095" w:rsidP="001D0213">
      <w:pPr>
        <w:spacing w:before="120" w:after="120" w:line="240" w:lineRule="auto"/>
        <w:ind w:left="720"/>
        <w:contextualSpacing/>
        <w:jc w:val="both"/>
        <w:rPr>
          <w:rFonts w:ascii="Times New Roman" w:hAnsi="Times New Roman" w:cs="Times New Roman"/>
          <w:sz w:val="20"/>
          <w:szCs w:val="20"/>
        </w:rPr>
      </w:pPr>
      <w:r w:rsidRPr="009A7F8F">
        <w:rPr>
          <w:rFonts w:ascii="Times New Roman" w:hAnsi="Times New Roman" w:cs="Times New Roman"/>
          <w:sz w:val="20"/>
          <w:szCs w:val="20"/>
        </w:rPr>
        <w:t xml:space="preserve">“Having regard to the proposed design scheme including site layout, access and dwelling typologies, it is considered that the proposed development fails to provide the best design scheme for the subject site, having regard to the capacity  and location of the site as well as the  character and built form of developments in the  surrounding area. To permit the proposed development would seriously injure the residential and visual amenity of the area, would result in an undesirable precedent for other similar inappropriately designed schemes, which would be contrary to the land use zoning objective 'A' of the site as set out in the Dun Laoghaire-Rathdown Development Plan 2022-2028, as well as the policy objectives set out in this plan, including Policy Objective  PHP20: Protection of Existing Residential Amenity  that  seek developments to achieve a reasonable balance in protecting established residential amenities and providing a high density compact form of development in appropriate locations. The proposed development would, therefore, be contrary to the proper planning and sustainable development of the area.” </w:t>
      </w:r>
    </w:p>
    <w:p w14:paraId="60068039" w14:textId="77777777" w:rsidR="00770A58" w:rsidRPr="00770A58" w:rsidRDefault="00770A58" w:rsidP="00425502">
      <w:pPr>
        <w:pStyle w:val="ListParagraph"/>
        <w:numPr>
          <w:ilvl w:val="0"/>
          <w:numId w:val="2"/>
        </w:numPr>
        <w:spacing w:before="120" w:after="0" w:line="240" w:lineRule="auto"/>
        <w:ind w:left="357"/>
        <w:jc w:val="both"/>
        <w:rPr>
          <w:rFonts w:ascii="Times New Roman" w:hAnsi="Times New Roman" w:cs="Times New Roman"/>
          <w:b/>
          <w:bCs/>
        </w:rPr>
      </w:pPr>
      <w:r w:rsidRPr="00770A58">
        <w:rPr>
          <w:rFonts w:ascii="Times New Roman" w:hAnsi="Times New Roman" w:cs="Times New Roman"/>
          <w:b/>
          <w:bCs/>
        </w:rPr>
        <w:t>Overdevelopment of the site</w:t>
      </w:r>
    </w:p>
    <w:p w14:paraId="1107A50F" w14:textId="77777777" w:rsidR="0071175C" w:rsidRDefault="00770A58" w:rsidP="00425502">
      <w:pPr>
        <w:spacing w:after="0" w:line="240" w:lineRule="auto"/>
        <w:ind w:left="357"/>
        <w:contextualSpacing/>
        <w:jc w:val="both"/>
        <w:rPr>
          <w:rFonts w:ascii="Times New Roman" w:hAnsi="Times New Roman" w:cs="Times New Roman"/>
        </w:rPr>
      </w:pPr>
      <w:r w:rsidRPr="00770A58">
        <w:rPr>
          <w:rFonts w:ascii="Times New Roman" w:hAnsi="Times New Roman" w:cs="Times New Roman"/>
        </w:rPr>
        <w:t xml:space="preserve">The proposal seeks </w:t>
      </w:r>
      <w:r>
        <w:rPr>
          <w:rFonts w:ascii="Times New Roman" w:hAnsi="Times New Roman" w:cs="Times New Roman"/>
        </w:rPr>
        <w:t xml:space="preserve">to accommodate four dwellings on a constrained suburban site replacing a single existing dwelling. The proposed layout is overly intensive, with reduced separation distances, limited private open space and a compressed arrangement of buildings. </w:t>
      </w:r>
    </w:p>
    <w:p w14:paraId="57DBB806" w14:textId="33EA4EFD" w:rsidR="009C4A22" w:rsidRDefault="00467DC5" w:rsidP="00425502">
      <w:pPr>
        <w:spacing w:after="0" w:line="240" w:lineRule="auto"/>
        <w:ind w:left="357"/>
        <w:contextualSpacing/>
        <w:jc w:val="both"/>
        <w:rPr>
          <w:rFonts w:ascii="Times New Roman" w:hAnsi="Times New Roman" w:cs="Times New Roman"/>
        </w:rPr>
      </w:pPr>
      <w:r>
        <w:rPr>
          <w:rFonts w:ascii="Times New Roman" w:hAnsi="Times New Roman" w:cs="Times New Roman"/>
        </w:rPr>
        <w:t>T</w:t>
      </w:r>
      <w:r w:rsidRPr="00D82132">
        <w:rPr>
          <w:rFonts w:ascii="Times New Roman" w:hAnsi="Times New Roman" w:cs="Times New Roman"/>
        </w:rPr>
        <w:t>he</w:t>
      </w:r>
      <w:r>
        <w:rPr>
          <w:rFonts w:ascii="Times New Roman" w:hAnsi="Times New Roman" w:cs="Times New Roman"/>
        </w:rPr>
        <w:t xml:space="preserve"> </w:t>
      </w:r>
      <w:r w:rsidRPr="00D82132">
        <w:rPr>
          <w:rFonts w:ascii="Times New Roman" w:hAnsi="Times New Roman" w:cs="Times New Roman"/>
        </w:rPr>
        <w:t>first</w:t>
      </w:r>
      <w:r w:rsidR="0071175C">
        <w:rPr>
          <w:rFonts w:ascii="Times New Roman" w:hAnsi="Times New Roman" w:cs="Times New Roman"/>
        </w:rPr>
        <w:t>-</w:t>
      </w:r>
      <w:r w:rsidRPr="00D82132">
        <w:rPr>
          <w:rFonts w:ascii="Times New Roman" w:hAnsi="Times New Roman" w:cs="Times New Roman"/>
        </w:rPr>
        <w:t>floor bedroom windows</w:t>
      </w:r>
      <w:r>
        <w:rPr>
          <w:rFonts w:ascii="Times New Roman" w:hAnsi="Times New Roman" w:cs="Times New Roman"/>
        </w:rPr>
        <w:t xml:space="preserve"> of houses 1 and 4</w:t>
      </w:r>
      <w:r w:rsidRPr="00D82132">
        <w:rPr>
          <w:rFonts w:ascii="Times New Roman" w:hAnsi="Times New Roman" w:cs="Times New Roman"/>
        </w:rPr>
        <w:t xml:space="preserve"> are only 13.75m apart and therefore </w:t>
      </w:r>
      <w:r w:rsidR="001A7115">
        <w:rPr>
          <w:rFonts w:ascii="Times New Roman" w:hAnsi="Times New Roman" w:cs="Times New Roman"/>
        </w:rPr>
        <w:t xml:space="preserve">are </w:t>
      </w:r>
      <w:r w:rsidRPr="00D82132">
        <w:rPr>
          <w:rFonts w:ascii="Times New Roman" w:hAnsi="Times New Roman" w:cs="Times New Roman"/>
        </w:rPr>
        <w:t xml:space="preserve">materially in contravention with SPPR1 of the Sustainable and Compact Settlements: Guidelines for Planning Authorities. </w:t>
      </w:r>
    </w:p>
    <w:p w14:paraId="725D2339" w14:textId="0B4855F2" w:rsidR="00B318A1" w:rsidRDefault="009C4A22" w:rsidP="00B318A1">
      <w:pPr>
        <w:spacing w:after="0" w:line="240" w:lineRule="auto"/>
        <w:ind w:left="357"/>
        <w:contextualSpacing/>
        <w:jc w:val="both"/>
        <w:rPr>
          <w:rFonts w:ascii="Times New Roman" w:hAnsi="Times New Roman" w:cs="Times New Roman"/>
        </w:rPr>
      </w:pPr>
      <w:r w:rsidRPr="00D82132">
        <w:rPr>
          <w:rFonts w:ascii="Times New Roman" w:hAnsi="Times New Roman" w:cs="Times New Roman"/>
        </w:rPr>
        <w:t xml:space="preserve">The </w:t>
      </w:r>
      <w:proofErr w:type="spellStart"/>
      <w:r w:rsidRPr="00D82132">
        <w:rPr>
          <w:rFonts w:ascii="Times New Roman" w:hAnsi="Times New Roman" w:cs="Times New Roman"/>
        </w:rPr>
        <w:t>autotrack</w:t>
      </w:r>
      <w:proofErr w:type="spellEnd"/>
      <w:r>
        <w:rPr>
          <w:rFonts w:ascii="Times New Roman" w:hAnsi="Times New Roman" w:cs="Times New Roman"/>
        </w:rPr>
        <w:t>/swept path analysis</w:t>
      </w:r>
      <w:r w:rsidRPr="00D82132">
        <w:rPr>
          <w:rFonts w:ascii="Times New Roman" w:hAnsi="Times New Roman" w:cs="Times New Roman"/>
        </w:rPr>
        <w:t xml:space="preserve"> also indicates the closeness of some of the turning movements to other spaces reflective of the overdevelopment being proposed. </w:t>
      </w:r>
    </w:p>
    <w:p w14:paraId="737F76DB" w14:textId="57A80B7E" w:rsidR="00141CDE" w:rsidRPr="00CE585C" w:rsidRDefault="00141CDE" w:rsidP="00425502">
      <w:pPr>
        <w:pStyle w:val="ListParagraph"/>
        <w:numPr>
          <w:ilvl w:val="0"/>
          <w:numId w:val="2"/>
        </w:numPr>
        <w:spacing w:before="120" w:after="0" w:line="240" w:lineRule="auto"/>
        <w:jc w:val="both"/>
        <w:rPr>
          <w:rFonts w:ascii="Times New Roman" w:hAnsi="Times New Roman" w:cs="Times New Roman"/>
          <w:b/>
          <w:bCs/>
        </w:rPr>
      </w:pPr>
      <w:r w:rsidRPr="00CE585C">
        <w:rPr>
          <w:rFonts w:ascii="Times New Roman" w:hAnsi="Times New Roman" w:cs="Times New Roman"/>
          <w:b/>
          <w:bCs/>
        </w:rPr>
        <w:t xml:space="preserve">Inappropriate </w:t>
      </w:r>
      <w:r w:rsidR="00CE585C">
        <w:rPr>
          <w:rFonts w:ascii="Times New Roman" w:hAnsi="Times New Roman" w:cs="Times New Roman"/>
          <w:b/>
          <w:bCs/>
        </w:rPr>
        <w:t>b</w:t>
      </w:r>
      <w:r w:rsidRPr="00CE585C">
        <w:rPr>
          <w:rFonts w:ascii="Times New Roman" w:hAnsi="Times New Roman" w:cs="Times New Roman"/>
          <w:b/>
          <w:bCs/>
        </w:rPr>
        <w:t xml:space="preserve">ackland </w:t>
      </w:r>
      <w:r w:rsidR="00CE585C">
        <w:rPr>
          <w:rFonts w:ascii="Times New Roman" w:hAnsi="Times New Roman" w:cs="Times New Roman"/>
          <w:b/>
          <w:bCs/>
        </w:rPr>
        <w:t>d</w:t>
      </w:r>
      <w:r w:rsidRPr="00CE585C">
        <w:rPr>
          <w:rFonts w:ascii="Times New Roman" w:hAnsi="Times New Roman" w:cs="Times New Roman"/>
          <w:b/>
          <w:bCs/>
        </w:rPr>
        <w:t>evelopment</w:t>
      </w:r>
    </w:p>
    <w:p w14:paraId="3F1F2914" w14:textId="0449B6BD" w:rsidR="00C144A5" w:rsidRDefault="0063775B" w:rsidP="00425502">
      <w:pPr>
        <w:spacing w:after="0" w:line="240" w:lineRule="auto"/>
        <w:ind w:left="357"/>
        <w:contextualSpacing/>
        <w:jc w:val="both"/>
        <w:rPr>
          <w:rFonts w:ascii="Times New Roman" w:hAnsi="Times New Roman" w:cs="Times New Roman"/>
        </w:rPr>
      </w:pPr>
      <w:r>
        <w:rPr>
          <w:rFonts w:ascii="Times New Roman" w:hAnsi="Times New Roman" w:cs="Times New Roman"/>
        </w:rPr>
        <w:t xml:space="preserve">Units 3 and 4 </w:t>
      </w:r>
      <w:r w:rsidR="00FE3555">
        <w:rPr>
          <w:rFonts w:ascii="Times New Roman" w:hAnsi="Times New Roman" w:cs="Times New Roman"/>
        </w:rPr>
        <w:t>creat</w:t>
      </w:r>
      <w:r w:rsidR="00D026B4">
        <w:rPr>
          <w:rFonts w:ascii="Times New Roman" w:hAnsi="Times New Roman" w:cs="Times New Roman"/>
        </w:rPr>
        <w:t>e</w:t>
      </w:r>
      <w:r w:rsidR="00FE3555">
        <w:rPr>
          <w:rFonts w:ascii="Times New Roman" w:hAnsi="Times New Roman" w:cs="Times New Roman"/>
        </w:rPr>
        <w:t xml:space="preserve"> a second tier of development that does not conform with the prevailing pattern of development on Saval Park Road</w:t>
      </w:r>
      <w:r w:rsidR="00C144A5" w:rsidRPr="00C144A5">
        <w:rPr>
          <w:rFonts w:ascii="Times New Roman" w:hAnsi="Times New Roman" w:cs="Times New Roman"/>
        </w:rPr>
        <w:t xml:space="preserve"> </w:t>
      </w:r>
      <w:r w:rsidR="00C144A5">
        <w:rPr>
          <w:rFonts w:ascii="Times New Roman" w:hAnsi="Times New Roman" w:cs="Times New Roman"/>
        </w:rPr>
        <w:t>and</w:t>
      </w:r>
      <w:r w:rsidR="00692165">
        <w:rPr>
          <w:rFonts w:ascii="Times New Roman" w:hAnsi="Times New Roman" w:cs="Times New Roman"/>
        </w:rPr>
        <w:t xml:space="preserve"> contravene </w:t>
      </w:r>
      <w:r w:rsidR="00692165" w:rsidRPr="00D82132">
        <w:rPr>
          <w:rFonts w:ascii="Times New Roman" w:hAnsi="Times New Roman" w:cs="Times New Roman"/>
        </w:rPr>
        <w:t xml:space="preserve">the standards for backland development, as set out under section 12.3.7.6 of the </w:t>
      </w:r>
      <w:r w:rsidR="00DC5BE3">
        <w:rPr>
          <w:rFonts w:ascii="Times New Roman" w:hAnsi="Times New Roman" w:cs="Times New Roman"/>
        </w:rPr>
        <w:t>CDP</w:t>
      </w:r>
      <w:r w:rsidR="00692165">
        <w:rPr>
          <w:rFonts w:ascii="Times New Roman" w:hAnsi="Times New Roman" w:cs="Times New Roman"/>
        </w:rPr>
        <w:t xml:space="preserve">. </w:t>
      </w:r>
      <w:r w:rsidR="00174BF3" w:rsidRPr="00D82132">
        <w:rPr>
          <w:rFonts w:ascii="Times New Roman" w:hAnsi="Times New Roman" w:cs="Times New Roman"/>
        </w:rPr>
        <w:t xml:space="preserve">This states that backland development shall generally be single storey in height to avoid overlooking and </w:t>
      </w:r>
      <w:r w:rsidR="001E6CE4">
        <w:rPr>
          <w:rFonts w:ascii="Times New Roman" w:hAnsi="Times New Roman" w:cs="Times New Roman"/>
        </w:rPr>
        <w:t xml:space="preserve">be </w:t>
      </w:r>
      <w:r w:rsidR="00174BF3" w:rsidRPr="00D82132">
        <w:rPr>
          <w:rFonts w:ascii="Times New Roman" w:hAnsi="Times New Roman" w:cs="Times New Roman"/>
        </w:rPr>
        <w:t>of high</w:t>
      </w:r>
      <w:r w:rsidR="00174BF3">
        <w:rPr>
          <w:rFonts w:ascii="Times New Roman" w:hAnsi="Times New Roman" w:cs="Times New Roman"/>
        </w:rPr>
        <w:t>-</w:t>
      </w:r>
      <w:r w:rsidR="00174BF3" w:rsidRPr="00D82132">
        <w:rPr>
          <w:rFonts w:ascii="Times New Roman" w:hAnsi="Times New Roman" w:cs="Times New Roman"/>
        </w:rPr>
        <w:t xml:space="preserve">quality design. The two rear houses </w:t>
      </w:r>
      <w:r w:rsidR="00174BF3">
        <w:rPr>
          <w:rFonts w:ascii="Times New Roman" w:hAnsi="Times New Roman" w:cs="Times New Roman"/>
        </w:rPr>
        <w:t>meet neither criterion.</w:t>
      </w:r>
      <w:r w:rsidR="00174BF3" w:rsidRPr="00D82132">
        <w:rPr>
          <w:rFonts w:ascii="Times New Roman" w:hAnsi="Times New Roman" w:cs="Times New Roman"/>
        </w:rPr>
        <w:t xml:space="preserve"> </w:t>
      </w:r>
      <w:r w:rsidR="00692165">
        <w:rPr>
          <w:rFonts w:ascii="Times New Roman" w:hAnsi="Times New Roman" w:cs="Times New Roman"/>
        </w:rPr>
        <w:t xml:space="preserve">Failure to adhere to these standards </w:t>
      </w:r>
      <w:r w:rsidR="00C144A5">
        <w:rPr>
          <w:rFonts w:ascii="Times New Roman" w:hAnsi="Times New Roman" w:cs="Times New Roman"/>
        </w:rPr>
        <w:t xml:space="preserve">would set an unfavourable precedent for </w:t>
      </w:r>
      <w:r w:rsidR="00174BF3">
        <w:rPr>
          <w:rFonts w:ascii="Times New Roman" w:hAnsi="Times New Roman" w:cs="Times New Roman"/>
        </w:rPr>
        <w:t xml:space="preserve">the </w:t>
      </w:r>
      <w:r w:rsidR="00C144A5">
        <w:rPr>
          <w:rFonts w:ascii="Times New Roman" w:hAnsi="Times New Roman" w:cs="Times New Roman"/>
        </w:rPr>
        <w:t xml:space="preserve">similar piecemeal development of rear gardens along the road. </w:t>
      </w:r>
    </w:p>
    <w:p w14:paraId="6BB4E7AD" w14:textId="0683C7CA" w:rsidR="008575D1" w:rsidRPr="00C144A5" w:rsidRDefault="00141CDE" w:rsidP="00425502">
      <w:pPr>
        <w:pStyle w:val="ListParagraph"/>
        <w:numPr>
          <w:ilvl w:val="0"/>
          <w:numId w:val="2"/>
        </w:numPr>
        <w:spacing w:before="120" w:after="0" w:line="240" w:lineRule="auto"/>
        <w:ind w:left="357"/>
        <w:jc w:val="both"/>
        <w:rPr>
          <w:rFonts w:ascii="Times New Roman" w:hAnsi="Times New Roman" w:cs="Times New Roman"/>
        </w:rPr>
      </w:pPr>
      <w:r w:rsidRPr="00C144A5">
        <w:rPr>
          <w:rFonts w:ascii="Times New Roman" w:hAnsi="Times New Roman" w:cs="Times New Roman"/>
          <w:b/>
          <w:bCs/>
        </w:rPr>
        <w:t>Fails to protect existing residential amenities</w:t>
      </w:r>
    </w:p>
    <w:p w14:paraId="07033354" w14:textId="284E15D0" w:rsidR="00BD217B" w:rsidRDefault="00CE585C" w:rsidP="00425502">
      <w:pPr>
        <w:spacing w:after="0" w:line="240" w:lineRule="auto"/>
        <w:ind w:left="357"/>
        <w:contextualSpacing/>
        <w:jc w:val="both"/>
        <w:rPr>
          <w:rFonts w:ascii="Times New Roman" w:hAnsi="Times New Roman" w:cs="Times New Roman"/>
        </w:rPr>
      </w:pPr>
      <w:r>
        <w:rPr>
          <w:rFonts w:ascii="Times New Roman" w:hAnsi="Times New Roman" w:cs="Times New Roman"/>
        </w:rPr>
        <w:t xml:space="preserve">The scale, intensity and layout of the development </w:t>
      </w:r>
      <w:r w:rsidR="00D50026">
        <w:rPr>
          <w:rFonts w:ascii="Times New Roman" w:hAnsi="Times New Roman" w:cs="Times New Roman"/>
        </w:rPr>
        <w:t xml:space="preserve">will </w:t>
      </w:r>
      <w:r>
        <w:rPr>
          <w:rFonts w:ascii="Times New Roman" w:hAnsi="Times New Roman" w:cs="Times New Roman"/>
        </w:rPr>
        <w:t>cause</w:t>
      </w:r>
      <w:r w:rsidR="00D50026">
        <w:rPr>
          <w:rFonts w:ascii="Times New Roman" w:hAnsi="Times New Roman" w:cs="Times New Roman"/>
        </w:rPr>
        <w:t xml:space="preserve"> our home and </w:t>
      </w:r>
      <w:r>
        <w:rPr>
          <w:rFonts w:ascii="Times New Roman" w:hAnsi="Times New Roman" w:cs="Times New Roman"/>
        </w:rPr>
        <w:t>nearby properties to be seriously overlooked both internally and externally</w:t>
      </w:r>
      <w:r w:rsidR="00F72BCC">
        <w:rPr>
          <w:rFonts w:ascii="Times New Roman" w:hAnsi="Times New Roman" w:cs="Times New Roman"/>
        </w:rPr>
        <w:t xml:space="preserve"> leading to a</w:t>
      </w:r>
      <w:r w:rsidR="00D50026">
        <w:rPr>
          <w:rFonts w:ascii="Times New Roman" w:hAnsi="Times New Roman" w:cs="Times New Roman"/>
        </w:rPr>
        <w:t>n alarming</w:t>
      </w:r>
      <w:r w:rsidR="00F72BCC">
        <w:rPr>
          <w:rFonts w:ascii="Times New Roman" w:hAnsi="Times New Roman" w:cs="Times New Roman"/>
        </w:rPr>
        <w:t xml:space="preserve"> reduction in privacy and loss of existing residential amenity</w:t>
      </w:r>
      <w:r>
        <w:rPr>
          <w:rFonts w:ascii="Times New Roman" w:hAnsi="Times New Roman" w:cs="Times New Roman"/>
        </w:rPr>
        <w:t xml:space="preserve">. </w:t>
      </w:r>
      <w:r w:rsidR="00692165">
        <w:rPr>
          <w:rFonts w:ascii="Times New Roman" w:hAnsi="Times New Roman" w:cs="Times New Roman"/>
        </w:rPr>
        <w:t xml:space="preserve">In this respect we would </w:t>
      </w:r>
      <w:r w:rsidR="00692165" w:rsidRPr="00D82132">
        <w:rPr>
          <w:rFonts w:ascii="Times New Roman" w:hAnsi="Times New Roman" w:cs="Times New Roman"/>
        </w:rPr>
        <w:t xml:space="preserve">refer the Commission to the fact that the </w:t>
      </w:r>
      <w:r w:rsidR="00692165">
        <w:rPr>
          <w:rFonts w:ascii="Times New Roman" w:hAnsi="Times New Roman" w:cs="Times New Roman"/>
        </w:rPr>
        <w:t xml:space="preserve">Council </w:t>
      </w:r>
      <w:r w:rsidR="00692165" w:rsidRPr="00D82132">
        <w:rPr>
          <w:rFonts w:ascii="Times New Roman" w:hAnsi="Times New Roman" w:cs="Times New Roman"/>
        </w:rPr>
        <w:t>case</w:t>
      </w:r>
      <w:r w:rsidR="00692165">
        <w:rPr>
          <w:rFonts w:ascii="Times New Roman" w:hAnsi="Times New Roman" w:cs="Times New Roman"/>
        </w:rPr>
        <w:t xml:space="preserve"> planner</w:t>
      </w:r>
      <w:r w:rsidR="00692165" w:rsidRPr="00D82132">
        <w:rPr>
          <w:rFonts w:ascii="Times New Roman" w:hAnsi="Times New Roman" w:cs="Times New Roman"/>
        </w:rPr>
        <w:t xml:space="preserve"> failed to consider the </w:t>
      </w:r>
      <w:r w:rsidR="00174BF3">
        <w:rPr>
          <w:rFonts w:ascii="Times New Roman" w:hAnsi="Times New Roman" w:cs="Times New Roman"/>
        </w:rPr>
        <w:t>single-story specification applying to</w:t>
      </w:r>
      <w:r w:rsidR="00692165" w:rsidRPr="00D82132">
        <w:rPr>
          <w:rFonts w:ascii="Times New Roman" w:hAnsi="Times New Roman" w:cs="Times New Roman"/>
        </w:rPr>
        <w:t xml:space="preserve"> backland development, as set out under section 12.3.7.6 of the </w:t>
      </w:r>
      <w:r w:rsidR="00174BF3">
        <w:rPr>
          <w:rFonts w:ascii="Times New Roman" w:hAnsi="Times New Roman" w:cs="Times New Roman"/>
        </w:rPr>
        <w:t xml:space="preserve">CDP </w:t>
      </w:r>
      <w:r w:rsidR="00692165" w:rsidRPr="00D82132">
        <w:rPr>
          <w:rFonts w:ascii="Times New Roman" w:hAnsi="Times New Roman" w:cs="Times New Roman"/>
        </w:rPr>
        <w:t xml:space="preserve">2022-2028, </w:t>
      </w:r>
      <w:r w:rsidR="00174BF3">
        <w:rPr>
          <w:rFonts w:ascii="Times New Roman" w:hAnsi="Times New Roman" w:cs="Times New Roman"/>
        </w:rPr>
        <w:t xml:space="preserve">when </w:t>
      </w:r>
      <w:r w:rsidR="00692165">
        <w:rPr>
          <w:rFonts w:ascii="Times New Roman" w:hAnsi="Times New Roman" w:cs="Times New Roman"/>
        </w:rPr>
        <w:t>making</w:t>
      </w:r>
      <w:r w:rsidR="00692165" w:rsidRPr="00D82132">
        <w:rPr>
          <w:rFonts w:ascii="Times New Roman" w:hAnsi="Times New Roman" w:cs="Times New Roman"/>
        </w:rPr>
        <w:t xml:space="preserve"> their assessment. </w:t>
      </w:r>
      <w:r w:rsidR="00BD217B">
        <w:rPr>
          <w:rFonts w:ascii="Times New Roman" w:hAnsi="Times New Roman" w:cs="Times New Roman"/>
        </w:rPr>
        <w:t xml:space="preserve">Units 3 and 4 </w:t>
      </w:r>
      <w:r w:rsidR="00BD217B" w:rsidRPr="00D82132">
        <w:rPr>
          <w:rFonts w:ascii="Times New Roman" w:hAnsi="Times New Roman" w:cs="Times New Roman"/>
        </w:rPr>
        <w:t xml:space="preserve">are indicated as </w:t>
      </w:r>
      <w:r w:rsidR="00C23EAB">
        <w:rPr>
          <w:rFonts w:ascii="Times New Roman" w:hAnsi="Times New Roman" w:cs="Times New Roman"/>
        </w:rPr>
        <w:t xml:space="preserve">having </w:t>
      </w:r>
      <w:r w:rsidR="00BD217B">
        <w:rPr>
          <w:rFonts w:ascii="Times New Roman" w:hAnsi="Times New Roman" w:cs="Times New Roman"/>
        </w:rPr>
        <w:t>three-</w:t>
      </w:r>
      <w:r w:rsidR="00BD217B" w:rsidRPr="00D82132">
        <w:rPr>
          <w:rFonts w:ascii="Times New Roman" w:hAnsi="Times New Roman" w:cs="Times New Roman"/>
        </w:rPr>
        <w:t>bedrooms plus large study (</w:t>
      </w:r>
      <w:r w:rsidR="00B45FC7" w:rsidRPr="00D82132">
        <w:rPr>
          <w:rFonts w:ascii="Times New Roman" w:hAnsi="Times New Roman" w:cs="Times New Roman"/>
        </w:rPr>
        <w:t>4-bedroom</w:t>
      </w:r>
      <w:r w:rsidR="00BD217B" w:rsidRPr="00D82132">
        <w:rPr>
          <w:rFonts w:ascii="Times New Roman" w:hAnsi="Times New Roman" w:cs="Times New Roman"/>
        </w:rPr>
        <w:t xml:space="preserve"> equivalent)</w:t>
      </w:r>
      <w:r w:rsidR="00BD217B">
        <w:rPr>
          <w:rFonts w:ascii="Times New Roman" w:hAnsi="Times New Roman" w:cs="Times New Roman"/>
        </w:rPr>
        <w:t xml:space="preserve">, </w:t>
      </w:r>
      <w:r w:rsidR="00BD217B" w:rsidRPr="00D82132">
        <w:rPr>
          <w:rFonts w:ascii="Times New Roman" w:hAnsi="Times New Roman" w:cs="Times New Roman"/>
        </w:rPr>
        <w:t>are c. 140sqm in area</w:t>
      </w:r>
      <w:r w:rsidR="00BD217B">
        <w:rPr>
          <w:rFonts w:ascii="Times New Roman" w:hAnsi="Times New Roman" w:cs="Times New Roman"/>
        </w:rPr>
        <w:t xml:space="preserve"> and </w:t>
      </w:r>
      <w:r w:rsidR="00BD217B" w:rsidRPr="00D82132">
        <w:rPr>
          <w:rFonts w:ascii="Times New Roman" w:hAnsi="Times New Roman" w:cs="Times New Roman"/>
        </w:rPr>
        <w:t xml:space="preserve">10.63m </w:t>
      </w:r>
      <w:r w:rsidR="0091749D">
        <w:rPr>
          <w:rFonts w:ascii="Times New Roman" w:hAnsi="Times New Roman" w:cs="Times New Roman"/>
        </w:rPr>
        <w:t xml:space="preserve">high </w:t>
      </w:r>
      <w:r w:rsidR="00BD217B" w:rsidRPr="00D82132">
        <w:rPr>
          <w:rFonts w:ascii="Times New Roman" w:hAnsi="Times New Roman" w:cs="Times New Roman"/>
        </w:rPr>
        <w:t>along the boundary</w:t>
      </w:r>
      <w:r w:rsidR="00BD217B">
        <w:rPr>
          <w:rFonts w:ascii="Times New Roman" w:hAnsi="Times New Roman" w:cs="Times New Roman"/>
        </w:rPr>
        <w:t xml:space="preserve"> of the site</w:t>
      </w:r>
      <w:r w:rsidR="00BD217B" w:rsidRPr="00D82132">
        <w:rPr>
          <w:rFonts w:ascii="Times New Roman" w:hAnsi="Times New Roman" w:cs="Times New Roman"/>
        </w:rPr>
        <w:t>. The height</w:t>
      </w:r>
      <w:r w:rsidR="00BD217B">
        <w:rPr>
          <w:rFonts w:ascii="Times New Roman" w:hAnsi="Times New Roman" w:cs="Times New Roman"/>
        </w:rPr>
        <w:t xml:space="preserve">, </w:t>
      </w:r>
      <w:r w:rsidR="00BD217B" w:rsidRPr="00D82132">
        <w:rPr>
          <w:rFonts w:ascii="Times New Roman" w:hAnsi="Times New Roman" w:cs="Times New Roman"/>
        </w:rPr>
        <w:t xml:space="preserve">scale </w:t>
      </w:r>
      <w:r w:rsidR="00BD217B">
        <w:rPr>
          <w:rFonts w:ascii="Times New Roman" w:hAnsi="Times New Roman" w:cs="Times New Roman"/>
        </w:rPr>
        <w:t xml:space="preserve">and design of these rear houses constitute a </w:t>
      </w:r>
      <w:r w:rsidR="00BD217B" w:rsidRPr="00D82132">
        <w:rPr>
          <w:rFonts w:ascii="Times New Roman" w:hAnsi="Times New Roman" w:cs="Times New Roman"/>
        </w:rPr>
        <w:t>visual</w:t>
      </w:r>
      <w:r w:rsidR="00BD217B">
        <w:rPr>
          <w:rFonts w:ascii="Times New Roman" w:hAnsi="Times New Roman" w:cs="Times New Roman"/>
        </w:rPr>
        <w:t xml:space="preserve"> intrusion</w:t>
      </w:r>
      <w:r w:rsidR="00BD217B" w:rsidRPr="00D82132">
        <w:rPr>
          <w:rFonts w:ascii="Times New Roman" w:hAnsi="Times New Roman" w:cs="Times New Roman"/>
        </w:rPr>
        <w:t xml:space="preserve"> and overbearing impact</w:t>
      </w:r>
      <w:r w:rsidR="00BD217B">
        <w:rPr>
          <w:rFonts w:ascii="Times New Roman" w:hAnsi="Times New Roman" w:cs="Times New Roman"/>
        </w:rPr>
        <w:t xml:space="preserve"> that coupled with </w:t>
      </w:r>
      <w:r w:rsidR="00BD217B" w:rsidRPr="00D82132">
        <w:rPr>
          <w:rFonts w:ascii="Times New Roman" w:hAnsi="Times New Roman" w:cs="Times New Roman"/>
        </w:rPr>
        <w:t>visible 1st floor windows will generate a</w:t>
      </w:r>
      <w:r w:rsidR="0091749D">
        <w:rPr>
          <w:rFonts w:ascii="Times New Roman" w:hAnsi="Times New Roman" w:cs="Times New Roman"/>
        </w:rPr>
        <w:t xml:space="preserve">n unacceptable </w:t>
      </w:r>
      <w:r w:rsidR="00BD217B" w:rsidRPr="00D82132">
        <w:rPr>
          <w:rFonts w:ascii="Times New Roman" w:hAnsi="Times New Roman" w:cs="Times New Roman"/>
        </w:rPr>
        <w:t>loss of amenity.</w:t>
      </w:r>
    </w:p>
    <w:p w14:paraId="64992F78" w14:textId="071A8D42" w:rsidR="008E024A" w:rsidRPr="00CE585C" w:rsidRDefault="0071175C" w:rsidP="001D0213">
      <w:pPr>
        <w:spacing w:before="120" w:after="120" w:line="240" w:lineRule="auto"/>
        <w:ind w:left="360"/>
        <w:contextualSpacing/>
        <w:jc w:val="both"/>
        <w:rPr>
          <w:rFonts w:ascii="Times New Roman" w:hAnsi="Times New Roman" w:cs="Times New Roman"/>
        </w:rPr>
      </w:pPr>
      <w:r>
        <w:rPr>
          <w:rFonts w:ascii="Times New Roman" w:hAnsi="Times New Roman" w:cs="Times New Roman"/>
        </w:rPr>
        <w:t xml:space="preserve">We would also like </w:t>
      </w:r>
      <w:r w:rsidR="0091749D">
        <w:rPr>
          <w:rFonts w:ascii="Times New Roman" w:hAnsi="Times New Roman" w:cs="Times New Roman"/>
        </w:rPr>
        <w:t xml:space="preserve">to point out that </w:t>
      </w:r>
      <w:r w:rsidR="00C23EAB">
        <w:rPr>
          <w:rFonts w:ascii="Times New Roman" w:hAnsi="Times New Roman" w:cs="Times New Roman"/>
        </w:rPr>
        <w:t>t</w:t>
      </w:r>
      <w:r w:rsidR="00C23EAB" w:rsidRPr="00D82132">
        <w:rPr>
          <w:rFonts w:ascii="Times New Roman" w:hAnsi="Times New Roman" w:cs="Times New Roman"/>
        </w:rPr>
        <w:t xml:space="preserve">he architectural drawings submitted with the application do not provide </w:t>
      </w:r>
      <w:r w:rsidR="00C23EAB">
        <w:rPr>
          <w:rFonts w:ascii="Times New Roman" w:hAnsi="Times New Roman" w:cs="Times New Roman"/>
        </w:rPr>
        <w:t xml:space="preserve">side </w:t>
      </w:r>
      <w:r w:rsidR="00C23EAB" w:rsidRPr="00D82132">
        <w:rPr>
          <w:rFonts w:ascii="Times New Roman" w:hAnsi="Times New Roman" w:cs="Times New Roman"/>
        </w:rPr>
        <w:t>elevation</w:t>
      </w:r>
      <w:r w:rsidR="00C23EAB">
        <w:rPr>
          <w:rFonts w:ascii="Times New Roman" w:hAnsi="Times New Roman" w:cs="Times New Roman"/>
        </w:rPr>
        <w:t>s for houses 3 and 4. Clarification was not sought by the case planner.</w:t>
      </w:r>
    </w:p>
    <w:p w14:paraId="14CE899E" w14:textId="3DF26BB8" w:rsidR="00A95398" w:rsidRPr="00F315DD" w:rsidRDefault="00F315DD" w:rsidP="00425502">
      <w:pPr>
        <w:pStyle w:val="ListParagraph"/>
        <w:numPr>
          <w:ilvl w:val="0"/>
          <w:numId w:val="2"/>
        </w:numPr>
        <w:spacing w:after="0" w:line="240" w:lineRule="auto"/>
        <w:ind w:left="357"/>
        <w:jc w:val="both"/>
        <w:rPr>
          <w:rFonts w:ascii="Times New Roman" w:hAnsi="Times New Roman" w:cs="Times New Roman"/>
          <w:b/>
          <w:bCs/>
        </w:rPr>
      </w:pPr>
      <w:r w:rsidRPr="00F315DD">
        <w:rPr>
          <w:rFonts w:ascii="Times New Roman" w:hAnsi="Times New Roman" w:cs="Times New Roman"/>
          <w:b/>
          <w:bCs/>
        </w:rPr>
        <w:t>A</w:t>
      </w:r>
      <w:r w:rsidR="0069280B" w:rsidRPr="00F315DD">
        <w:rPr>
          <w:rFonts w:ascii="Times New Roman" w:hAnsi="Times New Roman" w:cs="Times New Roman"/>
          <w:b/>
          <w:bCs/>
        </w:rPr>
        <w:t>dditional</w:t>
      </w:r>
      <w:r w:rsidR="008F3137" w:rsidRPr="00F315DD">
        <w:rPr>
          <w:rFonts w:ascii="Times New Roman" w:hAnsi="Times New Roman" w:cs="Times New Roman"/>
          <w:b/>
          <w:bCs/>
        </w:rPr>
        <w:t xml:space="preserve"> traffic hazard</w:t>
      </w:r>
    </w:p>
    <w:p w14:paraId="1C25F803" w14:textId="59EC36D4" w:rsidR="00F72BCC" w:rsidRDefault="00F315DD" w:rsidP="00425502">
      <w:pPr>
        <w:spacing w:after="0" w:line="240" w:lineRule="auto"/>
        <w:ind w:left="357"/>
        <w:contextualSpacing/>
        <w:jc w:val="both"/>
        <w:rPr>
          <w:rFonts w:ascii="Times New Roman" w:hAnsi="Times New Roman" w:cs="Times New Roman"/>
        </w:rPr>
      </w:pPr>
      <w:r w:rsidRPr="00F315DD">
        <w:rPr>
          <w:rFonts w:ascii="Times New Roman" w:hAnsi="Times New Roman" w:cs="Times New Roman"/>
        </w:rPr>
        <w:lastRenderedPageBreak/>
        <w:t>Proposed development will result in the generation of extra vehicular traffic at Saval Park Road opposite the large housing development known as Saval Park Gardens creat</w:t>
      </w:r>
      <w:r>
        <w:rPr>
          <w:rFonts w:ascii="Times New Roman" w:hAnsi="Times New Roman" w:cs="Times New Roman"/>
        </w:rPr>
        <w:t>ing an</w:t>
      </w:r>
      <w:r w:rsidRPr="00F315DD">
        <w:rPr>
          <w:rFonts w:ascii="Times New Roman" w:hAnsi="Times New Roman" w:cs="Times New Roman"/>
        </w:rPr>
        <w:t xml:space="preserve"> </w:t>
      </w:r>
      <w:r>
        <w:rPr>
          <w:rFonts w:ascii="Times New Roman" w:hAnsi="Times New Roman" w:cs="Times New Roman"/>
        </w:rPr>
        <w:t xml:space="preserve">additional </w:t>
      </w:r>
      <w:r w:rsidRPr="00F315DD">
        <w:rPr>
          <w:rFonts w:ascii="Times New Roman" w:hAnsi="Times New Roman" w:cs="Times New Roman"/>
        </w:rPr>
        <w:t>traffic hazard.</w:t>
      </w:r>
      <w:r>
        <w:rPr>
          <w:rFonts w:ascii="Times New Roman" w:hAnsi="Times New Roman" w:cs="Times New Roman"/>
        </w:rPr>
        <w:t xml:space="preserve"> </w:t>
      </w:r>
      <w:r w:rsidRPr="00F315DD">
        <w:rPr>
          <w:rFonts w:ascii="Times New Roman" w:hAnsi="Times New Roman" w:cs="Times New Roman"/>
        </w:rPr>
        <w:t xml:space="preserve">The overdeveloped and congested layout of the proposed development combined with the restricted access road could necessitate vehicles having to reverse out on to Saval Park Road opposite the entrance to Saval Park Gardens. </w:t>
      </w:r>
    </w:p>
    <w:p w14:paraId="51693A84" w14:textId="01F29EC6" w:rsidR="00B13963" w:rsidRDefault="001F0F27" w:rsidP="00425502">
      <w:pPr>
        <w:spacing w:after="120" w:line="240" w:lineRule="auto"/>
        <w:ind w:left="360"/>
        <w:contextualSpacing/>
        <w:jc w:val="both"/>
        <w:rPr>
          <w:rFonts w:ascii="Times New Roman" w:hAnsi="Times New Roman" w:cs="Times New Roman"/>
        </w:rPr>
      </w:pPr>
      <w:r w:rsidRPr="00D82132">
        <w:rPr>
          <w:rFonts w:ascii="Times New Roman" w:hAnsi="Times New Roman" w:cs="Times New Roman"/>
        </w:rPr>
        <w:t xml:space="preserve">Saval Park Road is a busy commuter artery and the junction with Saval Park Gardens is located nearly opposite the site. We respectfully submit that the proposed access, </w:t>
      </w:r>
      <w:r>
        <w:rPr>
          <w:rFonts w:ascii="Times New Roman" w:hAnsi="Times New Roman" w:cs="Times New Roman"/>
        </w:rPr>
        <w:t xml:space="preserve">even if widened, </w:t>
      </w:r>
      <w:r w:rsidRPr="00D82132">
        <w:rPr>
          <w:rFonts w:ascii="Times New Roman" w:hAnsi="Times New Roman" w:cs="Times New Roman"/>
        </w:rPr>
        <w:t xml:space="preserve">will </w:t>
      </w:r>
      <w:r>
        <w:rPr>
          <w:rFonts w:ascii="Times New Roman" w:hAnsi="Times New Roman" w:cs="Times New Roman"/>
        </w:rPr>
        <w:t xml:space="preserve">still be </w:t>
      </w:r>
      <w:r w:rsidRPr="00D82132">
        <w:rPr>
          <w:rFonts w:ascii="Times New Roman" w:hAnsi="Times New Roman" w:cs="Times New Roman"/>
        </w:rPr>
        <w:t>deficient in terms of visibility splays</w:t>
      </w:r>
      <w:r>
        <w:rPr>
          <w:rFonts w:ascii="Times New Roman" w:hAnsi="Times New Roman" w:cs="Times New Roman"/>
        </w:rPr>
        <w:t xml:space="preserve"> and </w:t>
      </w:r>
      <w:r w:rsidR="004B6A68">
        <w:rPr>
          <w:rFonts w:ascii="Times New Roman" w:hAnsi="Times New Roman" w:cs="Times New Roman"/>
        </w:rPr>
        <w:t>fail to meet the criteria outlined by</w:t>
      </w:r>
      <w:r w:rsidRPr="00D82132">
        <w:rPr>
          <w:rFonts w:ascii="Times New Roman" w:hAnsi="Times New Roman" w:cs="Times New Roman"/>
        </w:rPr>
        <w:t xml:space="preserve"> Design Manual for Urban Roads and Streets (DMURS). </w:t>
      </w:r>
    </w:p>
    <w:p w14:paraId="66473A3B" w14:textId="63BEEDD3" w:rsidR="001B0B42" w:rsidRPr="00F72BCC" w:rsidRDefault="001B0B42" w:rsidP="008E024A">
      <w:pPr>
        <w:spacing w:after="120" w:line="240" w:lineRule="auto"/>
        <w:ind w:left="360"/>
        <w:contextualSpacing/>
        <w:jc w:val="both"/>
        <w:rPr>
          <w:rFonts w:ascii="Times New Roman" w:hAnsi="Times New Roman" w:cs="Times New Roman"/>
        </w:rPr>
      </w:pPr>
      <w:r w:rsidRPr="001B0B42">
        <w:rPr>
          <w:rFonts w:ascii="Times New Roman" w:hAnsi="Times New Roman" w:cs="Times New Roman"/>
        </w:rPr>
        <w:t xml:space="preserve">We refer the Commission to the decision made under Planning Ref. D23A/0298 / ACP Ref. ABP-319715-24, which was for the construction of four dwelling units to the rear of No. 72 Albert Road Upper. The application was refused by the Commission on traffic grounds as it would endanger public safety by reason of traffic hazard and would lead to conflict between road users, that is, vehicular traffic, pedestrians and cyclists within the scheme in the vicinity of its entrance onto Albert Road Upper but also within the public domain of Albert Road Upper. </w:t>
      </w:r>
    </w:p>
    <w:p w14:paraId="4F8745CD" w14:textId="684B6C2E" w:rsidR="00A95398" w:rsidRPr="00D50026" w:rsidRDefault="00D50026" w:rsidP="00425502">
      <w:pPr>
        <w:pStyle w:val="ListParagraph"/>
        <w:numPr>
          <w:ilvl w:val="0"/>
          <w:numId w:val="2"/>
        </w:numPr>
        <w:spacing w:after="0" w:line="240" w:lineRule="auto"/>
        <w:ind w:left="357"/>
        <w:jc w:val="both"/>
        <w:rPr>
          <w:rFonts w:ascii="Times New Roman" w:hAnsi="Times New Roman" w:cs="Times New Roman"/>
          <w:b/>
          <w:bCs/>
        </w:rPr>
      </w:pPr>
      <w:r>
        <w:rPr>
          <w:rFonts w:ascii="Times New Roman" w:hAnsi="Times New Roman" w:cs="Times New Roman"/>
          <w:b/>
          <w:bCs/>
        </w:rPr>
        <w:t>F</w:t>
      </w:r>
      <w:r w:rsidR="000821CE" w:rsidRPr="00D50026">
        <w:rPr>
          <w:rFonts w:ascii="Times New Roman" w:hAnsi="Times New Roman" w:cs="Times New Roman"/>
          <w:b/>
          <w:bCs/>
        </w:rPr>
        <w:t xml:space="preserve">ails to </w:t>
      </w:r>
      <w:r w:rsidR="005B790B" w:rsidRPr="00D50026">
        <w:rPr>
          <w:rFonts w:ascii="Times New Roman" w:hAnsi="Times New Roman" w:cs="Times New Roman"/>
          <w:b/>
          <w:bCs/>
        </w:rPr>
        <w:t>provide</w:t>
      </w:r>
      <w:r w:rsidR="000821CE" w:rsidRPr="00D50026">
        <w:rPr>
          <w:rFonts w:ascii="Times New Roman" w:hAnsi="Times New Roman" w:cs="Times New Roman"/>
          <w:b/>
          <w:bCs/>
        </w:rPr>
        <w:t xml:space="preserve"> adequate parking </w:t>
      </w:r>
    </w:p>
    <w:p w14:paraId="198A718B" w14:textId="3082026B" w:rsidR="00D50026" w:rsidRDefault="00D50026" w:rsidP="00425502">
      <w:pPr>
        <w:spacing w:after="0" w:line="240" w:lineRule="auto"/>
        <w:ind w:left="357"/>
        <w:contextualSpacing/>
        <w:jc w:val="both"/>
        <w:rPr>
          <w:rFonts w:ascii="Times New Roman" w:hAnsi="Times New Roman" w:cs="Times New Roman"/>
        </w:rPr>
      </w:pPr>
      <w:r w:rsidRPr="00D50026">
        <w:rPr>
          <w:rFonts w:ascii="Times New Roman" w:hAnsi="Times New Roman" w:cs="Times New Roman"/>
        </w:rPr>
        <w:t>The proposed development only makes allowance for four parking spaces. This part of Saval Park Road is already congested with parking for DART users and shoppers at Barnhill Stores a situation which will be aggravated by the inadequate parking provided for in the proposed development.</w:t>
      </w:r>
    </w:p>
    <w:p w14:paraId="01C52562" w14:textId="07FE6630" w:rsidR="003E62D2" w:rsidRPr="003E62D2" w:rsidRDefault="003E62D2" w:rsidP="001D0213">
      <w:pPr>
        <w:pStyle w:val="ListParagraph"/>
        <w:numPr>
          <w:ilvl w:val="0"/>
          <w:numId w:val="2"/>
        </w:numPr>
        <w:spacing w:before="120" w:after="0" w:line="240" w:lineRule="auto"/>
        <w:ind w:left="357"/>
        <w:jc w:val="both"/>
        <w:rPr>
          <w:rFonts w:ascii="Times New Roman" w:hAnsi="Times New Roman" w:cs="Times New Roman"/>
          <w:b/>
          <w:bCs/>
        </w:rPr>
      </w:pPr>
      <w:r w:rsidRPr="003E62D2">
        <w:rPr>
          <w:rFonts w:ascii="Times New Roman" w:hAnsi="Times New Roman" w:cs="Times New Roman"/>
          <w:b/>
          <w:bCs/>
        </w:rPr>
        <w:t xml:space="preserve">Principle of development and climate action </w:t>
      </w:r>
    </w:p>
    <w:p w14:paraId="5B4D8697" w14:textId="64A44823" w:rsidR="003E62D2" w:rsidRPr="00D50026" w:rsidRDefault="003E62D2" w:rsidP="001D0213">
      <w:pPr>
        <w:spacing w:after="0" w:line="240" w:lineRule="auto"/>
        <w:ind w:left="357"/>
        <w:contextualSpacing/>
        <w:jc w:val="both"/>
        <w:rPr>
          <w:rFonts w:ascii="Times New Roman" w:hAnsi="Times New Roman" w:cs="Times New Roman"/>
        </w:rPr>
      </w:pPr>
      <w:r w:rsidRPr="00E86EF9">
        <w:rPr>
          <w:rFonts w:ascii="Times New Roman" w:hAnsi="Times New Roman" w:cs="Times New Roman"/>
        </w:rPr>
        <w:t xml:space="preserve">Policy Objectives CA5, CA6, CA8, PHP 19 and section 12.3.9 of the CDP </w:t>
      </w:r>
      <w:r w:rsidR="000701ED">
        <w:rPr>
          <w:rFonts w:ascii="Times New Roman" w:hAnsi="Times New Roman" w:cs="Times New Roman"/>
        </w:rPr>
        <w:t xml:space="preserve">favours the reuse of existing buildings rather than their demolition. </w:t>
      </w:r>
      <w:r w:rsidRPr="00E86EF9">
        <w:rPr>
          <w:rFonts w:ascii="Times New Roman" w:hAnsi="Times New Roman" w:cs="Times New Roman"/>
        </w:rPr>
        <w:t xml:space="preserve">We submit that the </w:t>
      </w:r>
      <w:r w:rsidR="000701ED">
        <w:rPr>
          <w:rFonts w:ascii="Times New Roman" w:hAnsi="Times New Roman" w:cs="Times New Roman"/>
        </w:rPr>
        <w:t xml:space="preserve">structural survey submitted by the applicant </w:t>
      </w:r>
      <w:r w:rsidRPr="00E86EF9">
        <w:rPr>
          <w:rFonts w:ascii="Times New Roman" w:hAnsi="Times New Roman" w:cs="Times New Roman"/>
        </w:rPr>
        <w:t>does not</w:t>
      </w:r>
      <w:r w:rsidR="000701ED">
        <w:rPr>
          <w:rFonts w:ascii="Times New Roman" w:hAnsi="Times New Roman" w:cs="Times New Roman"/>
        </w:rPr>
        <w:t xml:space="preserve"> provide adequate justification to</w:t>
      </w:r>
      <w:r w:rsidRPr="00E86EF9">
        <w:rPr>
          <w:rFonts w:ascii="Times New Roman" w:hAnsi="Times New Roman" w:cs="Times New Roman"/>
        </w:rPr>
        <w:t xml:space="preserve"> </w:t>
      </w:r>
      <w:r w:rsidR="000701ED">
        <w:rPr>
          <w:rFonts w:ascii="Times New Roman" w:hAnsi="Times New Roman" w:cs="Times New Roman"/>
        </w:rPr>
        <w:t>meet</w:t>
      </w:r>
      <w:r w:rsidRPr="00E86EF9">
        <w:rPr>
          <w:rFonts w:ascii="Times New Roman" w:hAnsi="Times New Roman" w:cs="Times New Roman"/>
        </w:rPr>
        <w:t xml:space="preserve"> the threshold for the demolition </w:t>
      </w:r>
      <w:r w:rsidR="000701ED">
        <w:rPr>
          <w:rFonts w:ascii="Times New Roman" w:hAnsi="Times New Roman" w:cs="Times New Roman"/>
        </w:rPr>
        <w:t xml:space="preserve">in terms of the two houses </w:t>
      </w:r>
      <w:r w:rsidR="00B13963">
        <w:rPr>
          <w:rFonts w:ascii="Times New Roman" w:hAnsi="Times New Roman" w:cs="Times New Roman"/>
        </w:rPr>
        <w:t>that would replace it</w:t>
      </w:r>
      <w:r w:rsidR="000701ED">
        <w:rPr>
          <w:rFonts w:ascii="Times New Roman" w:hAnsi="Times New Roman" w:cs="Times New Roman"/>
        </w:rPr>
        <w:t xml:space="preserve">. </w:t>
      </w:r>
    </w:p>
    <w:p w14:paraId="65C7F6C2" w14:textId="5C38226E" w:rsidR="000821CE" w:rsidRPr="00D50026" w:rsidRDefault="000821CE" w:rsidP="008E024A">
      <w:pPr>
        <w:pStyle w:val="ListParagraph"/>
        <w:numPr>
          <w:ilvl w:val="0"/>
          <w:numId w:val="2"/>
        </w:numPr>
        <w:spacing w:before="120" w:after="0" w:line="240" w:lineRule="auto"/>
        <w:ind w:left="357"/>
        <w:jc w:val="both"/>
        <w:rPr>
          <w:rFonts w:ascii="Times New Roman" w:hAnsi="Times New Roman" w:cs="Times New Roman"/>
          <w:b/>
          <w:bCs/>
        </w:rPr>
      </w:pPr>
      <w:r w:rsidRPr="00D50026">
        <w:rPr>
          <w:rFonts w:ascii="Times New Roman" w:hAnsi="Times New Roman" w:cs="Times New Roman"/>
          <w:b/>
          <w:bCs/>
        </w:rPr>
        <w:t>Inconsistencies in planning documentation</w:t>
      </w:r>
    </w:p>
    <w:p w14:paraId="10C6E769" w14:textId="43D04753" w:rsidR="008E024A" w:rsidRDefault="00D50026" w:rsidP="008E024A">
      <w:pPr>
        <w:spacing w:after="0" w:line="240" w:lineRule="auto"/>
        <w:ind w:left="357"/>
        <w:contextualSpacing/>
        <w:jc w:val="both"/>
        <w:rPr>
          <w:rFonts w:ascii="Times New Roman" w:hAnsi="Times New Roman" w:cs="Times New Roman"/>
        </w:rPr>
      </w:pPr>
      <w:r w:rsidRPr="00D50026">
        <w:rPr>
          <w:rFonts w:ascii="Times New Roman" w:hAnsi="Times New Roman" w:cs="Times New Roman"/>
        </w:rPr>
        <w:t>The structural survey incorrectly claims that the existing dwelling is derelict. We note that the property generally remains sound and was in continued occupation until the date of sale. The same report also erroneously refers to the property as a semi-detached two-story building. It is in fact a bungalow with windows in the front and rear gables allowing the attic space to be used as a bedroom.</w:t>
      </w:r>
      <w:r w:rsidR="00DE40FE">
        <w:rPr>
          <w:rFonts w:ascii="Times New Roman" w:hAnsi="Times New Roman" w:cs="Times New Roman"/>
        </w:rPr>
        <w:t xml:space="preserve"> </w:t>
      </w:r>
    </w:p>
    <w:p w14:paraId="104A5252" w14:textId="5892BF6F" w:rsidR="008E024A" w:rsidRPr="008E024A" w:rsidRDefault="008E024A" w:rsidP="008E024A">
      <w:pPr>
        <w:spacing w:before="120" w:after="0" w:line="240" w:lineRule="auto"/>
        <w:jc w:val="both"/>
        <w:rPr>
          <w:rFonts w:ascii="Times New Roman" w:hAnsi="Times New Roman" w:cs="Times New Roman"/>
        </w:rPr>
      </w:pPr>
      <w:r>
        <w:rPr>
          <w:rFonts w:ascii="Times New Roman" w:hAnsi="Times New Roman" w:cs="Times New Roman"/>
          <w:b/>
          <w:bCs/>
        </w:rPr>
        <w:t>9</w:t>
      </w:r>
      <w:r w:rsidR="00F65F72" w:rsidRPr="00643322">
        <w:rPr>
          <w:rFonts w:ascii="Times New Roman" w:hAnsi="Times New Roman" w:cs="Times New Roman"/>
          <w:b/>
          <w:bCs/>
        </w:rPr>
        <w:t xml:space="preserve">. </w:t>
      </w:r>
      <w:r>
        <w:rPr>
          <w:rFonts w:ascii="Times New Roman" w:hAnsi="Times New Roman" w:cs="Times New Roman"/>
          <w:b/>
          <w:bCs/>
        </w:rPr>
        <w:t xml:space="preserve">  </w:t>
      </w:r>
      <w:r w:rsidR="00F65F72" w:rsidRPr="00643322">
        <w:rPr>
          <w:rFonts w:ascii="Times New Roman" w:hAnsi="Times New Roman" w:cs="Times New Roman"/>
          <w:b/>
          <w:bCs/>
        </w:rPr>
        <w:t xml:space="preserve">Decision of the Council </w:t>
      </w:r>
    </w:p>
    <w:p w14:paraId="1AECE5DC" w14:textId="5770619F" w:rsidR="00F65F72" w:rsidRPr="008E024A" w:rsidRDefault="00F65F72" w:rsidP="008E024A">
      <w:pPr>
        <w:spacing w:after="120" w:line="240" w:lineRule="auto"/>
        <w:ind w:left="360"/>
        <w:jc w:val="both"/>
        <w:rPr>
          <w:rFonts w:ascii="Times New Roman" w:hAnsi="Times New Roman" w:cs="Times New Roman"/>
          <w:b/>
          <w:bCs/>
        </w:rPr>
      </w:pPr>
      <w:r w:rsidRPr="00533557">
        <w:rPr>
          <w:rFonts w:ascii="Times New Roman" w:hAnsi="Times New Roman" w:cs="Times New Roman"/>
        </w:rPr>
        <w:t xml:space="preserve">The Council issued a decision to grant permission on the 14 September 2026. The decision was subject to 11 conditions, none of which materially altered the nature and extent of the proposed development. </w:t>
      </w:r>
      <w:r>
        <w:rPr>
          <w:rFonts w:ascii="Times New Roman" w:hAnsi="Times New Roman" w:cs="Times New Roman"/>
        </w:rPr>
        <w:t xml:space="preserve">We respectfully submit </w:t>
      </w:r>
      <w:r w:rsidRPr="00533557">
        <w:rPr>
          <w:rFonts w:ascii="Times New Roman" w:hAnsi="Times New Roman" w:cs="Times New Roman"/>
        </w:rPr>
        <w:t>t</w:t>
      </w:r>
      <w:r>
        <w:rPr>
          <w:rFonts w:ascii="Times New Roman" w:hAnsi="Times New Roman" w:cs="Times New Roman"/>
        </w:rPr>
        <w:t>hat the case planner</w:t>
      </w:r>
      <w:r w:rsidR="008E024A">
        <w:rPr>
          <w:rFonts w:ascii="Times New Roman" w:hAnsi="Times New Roman" w:cs="Times New Roman"/>
        </w:rPr>
        <w:t>,</w:t>
      </w:r>
      <w:r w:rsidRPr="00533557">
        <w:rPr>
          <w:rFonts w:ascii="Times New Roman" w:hAnsi="Times New Roman" w:cs="Times New Roman"/>
        </w:rPr>
        <w:t xml:space="preserve"> in making their decision, </w:t>
      </w:r>
      <w:r>
        <w:rPr>
          <w:rFonts w:ascii="Times New Roman" w:hAnsi="Times New Roman" w:cs="Times New Roman"/>
        </w:rPr>
        <w:t>has made some statements that could be construed as inaccurate</w:t>
      </w:r>
      <w:r w:rsidRPr="00533557">
        <w:rPr>
          <w:rFonts w:ascii="Times New Roman" w:hAnsi="Times New Roman" w:cs="Times New Roman"/>
        </w:rPr>
        <w:t xml:space="preserve">.   </w:t>
      </w:r>
    </w:p>
    <w:p w14:paraId="0D3AE04C" w14:textId="013926E4" w:rsidR="00F65F72" w:rsidRDefault="00F65F72" w:rsidP="008E024A">
      <w:pPr>
        <w:pStyle w:val="ListParagraph"/>
        <w:numPr>
          <w:ilvl w:val="0"/>
          <w:numId w:val="10"/>
        </w:numPr>
        <w:spacing w:after="120" w:line="240" w:lineRule="auto"/>
        <w:jc w:val="both"/>
        <w:rPr>
          <w:rFonts w:ascii="Times New Roman" w:hAnsi="Times New Roman" w:cs="Times New Roman"/>
        </w:rPr>
      </w:pPr>
      <w:r w:rsidRPr="00E81110">
        <w:rPr>
          <w:rFonts w:ascii="Times New Roman" w:hAnsi="Times New Roman" w:cs="Times New Roman"/>
        </w:rPr>
        <w:t xml:space="preserve">They </w:t>
      </w:r>
      <w:r>
        <w:rPr>
          <w:rFonts w:ascii="Times New Roman" w:hAnsi="Times New Roman" w:cs="Times New Roman"/>
        </w:rPr>
        <w:t>refer to their being provision for a</w:t>
      </w:r>
      <w:r w:rsidRPr="00E81110">
        <w:rPr>
          <w:rFonts w:ascii="Times New Roman" w:hAnsi="Times New Roman" w:cs="Times New Roman"/>
        </w:rPr>
        <w:t xml:space="preserve"> ‘high-quality communal open space on the site’ when there is none.</w:t>
      </w:r>
    </w:p>
    <w:p w14:paraId="022A6947" w14:textId="513ACD3D" w:rsidR="00F65F72" w:rsidRDefault="00F65F72" w:rsidP="008E024A">
      <w:pPr>
        <w:pStyle w:val="ListParagraph"/>
        <w:numPr>
          <w:ilvl w:val="0"/>
          <w:numId w:val="10"/>
        </w:numPr>
        <w:spacing w:after="120" w:line="240" w:lineRule="auto"/>
        <w:jc w:val="both"/>
        <w:rPr>
          <w:rFonts w:ascii="Times New Roman" w:hAnsi="Times New Roman" w:cs="Times New Roman"/>
        </w:rPr>
      </w:pPr>
      <w:r w:rsidRPr="00E81110">
        <w:rPr>
          <w:rFonts w:ascii="Times New Roman" w:hAnsi="Times New Roman" w:cs="Times New Roman"/>
        </w:rPr>
        <w:t>This is not a ‘City</w:t>
      </w:r>
      <w:r w:rsidR="002524CF">
        <w:rPr>
          <w:rFonts w:ascii="Times New Roman" w:hAnsi="Times New Roman" w:cs="Times New Roman"/>
        </w:rPr>
        <w:t xml:space="preserve"> - </w:t>
      </w:r>
      <w:r w:rsidRPr="00E81110">
        <w:rPr>
          <w:rFonts w:ascii="Times New Roman" w:hAnsi="Times New Roman" w:cs="Times New Roman"/>
        </w:rPr>
        <w:t xml:space="preserve">Urban Neighbourhood’ area but forms a ‘City - Suburban/Urban Extension’ area as defined by the Compact Settlement Guidelines. </w:t>
      </w:r>
    </w:p>
    <w:p w14:paraId="30158423" w14:textId="77777777" w:rsidR="00F65F72" w:rsidRDefault="00F65F72" w:rsidP="008E024A">
      <w:pPr>
        <w:pStyle w:val="ListParagraph"/>
        <w:numPr>
          <w:ilvl w:val="0"/>
          <w:numId w:val="10"/>
        </w:numPr>
        <w:spacing w:after="120" w:line="240" w:lineRule="auto"/>
        <w:jc w:val="both"/>
        <w:rPr>
          <w:rFonts w:ascii="Times New Roman" w:hAnsi="Times New Roman" w:cs="Times New Roman"/>
        </w:rPr>
      </w:pPr>
      <w:r w:rsidRPr="00E81110">
        <w:rPr>
          <w:rFonts w:ascii="Times New Roman" w:hAnsi="Times New Roman" w:cs="Times New Roman"/>
        </w:rPr>
        <w:t xml:space="preserve">No assessment of the qualitative nature of the private rear gardens of units 1 and 2 of the proposal that back onto Saval Park Road has been undertaken. </w:t>
      </w:r>
    </w:p>
    <w:p w14:paraId="447B0729" w14:textId="49031E7F" w:rsidR="00F65F72" w:rsidRDefault="00F65F72" w:rsidP="008E024A">
      <w:pPr>
        <w:pStyle w:val="ListParagraph"/>
        <w:numPr>
          <w:ilvl w:val="0"/>
          <w:numId w:val="10"/>
        </w:numPr>
        <w:spacing w:after="120" w:line="240" w:lineRule="auto"/>
        <w:jc w:val="both"/>
        <w:rPr>
          <w:rFonts w:ascii="Times New Roman" w:hAnsi="Times New Roman" w:cs="Times New Roman"/>
        </w:rPr>
      </w:pPr>
      <w:r w:rsidRPr="00E81110">
        <w:rPr>
          <w:rFonts w:ascii="Times New Roman" w:hAnsi="Times New Roman" w:cs="Times New Roman"/>
        </w:rPr>
        <w:t xml:space="preserve">No clarity was sought in terms of the clear conflict between the front boundary wall and hedge that is indicated as being retained. This hedge would appear to be largely within the public domain and </w:t>
      </w:r>
      <w:r w:rsidR="008E024A">
        <w:rPr>
          <w:rFonts w:ascii="Times New Roman" w:hAnsi="Times New Roman" w:cs="Times New Roman"/>
        </w:rPr>
        <w:t xml:space="preserve">would be impacted by </w:t>
      </w:r>
      <w:r w:rsidRPr="00E81110">
        <w:rPr>
          <w:rFonts w:ascii="Times New Roman" w:hAnsi="Times New Roman" w:cs="Times New Roman"/>
        </w:rPr>
        <w:t xml:space="preserve">the construction of the front wall. </w:t>
      </w:r>
    </w:p>
    <w:p w14:paraId="3ECE9593" w14:textId="3A0E8AF6" w:rsidR="00F65F72" w:rsidRDefault="008E024A" w:rsidP="008E024A">
      <w:pPr>
        <w:pStyle w:val="ListParagraph"/>
        <w:numPr>
          <w:ilvl w:val="0"/>
          <w:numId w:val="10"/>
        </w:numPr>
        <w:spacing w:after="120" w:line="240" w:lineRule="auto"/>
        <w:jc w:val="both"/>
        <w:rPr>
          <w:rFonts w:ascii="Times New Roman" w:hAnsi="Times New Roman" w:cs="Times New Roman"/>
        </w:rPr>
      </w:pPr>
      <w:r>
        <w:rPr>
          <w:rFonts w:ascii="Times New Roman" w:hAnsi="Times New Roman" w:cs="Times New Roman"/>
        </w:rPr>
        <w:t xml:space="preserve">There is no cited rationale to support the </w:t>
      </w:r>
      <w:r w:rsidR="00F65F72" w:rsidRPr="00E81110">
        <w:rPr>
          <w:rFonts w:ascii="Times New Roman" w:hAnsi="Times New Roman" w:cs="Times New Roman"/>
        </w:rPr>
        <w:t>case planner</w:t>
      </w:r>
      <w:r>
        <w:rPr>
          <w:rFonts w:ascii="Times New Roman" w:hAnsi="Times New Roman" w:cs="Times New Roman"/>
        </w:rPr>
        <w:t>’s assessment as</w:t>
      </w:r>
      <w:r w:rsidR="00F65F72" w:rsidRPr="00E81110">
        <w:rPr>
          <w:rFonts w:ascii="Times New Roman" w:hAnsi="Times New Roman" w:cs="Times New Roman"/>
        </w:rPr>
        <w:t xml:space="preserve"> the proposed development being ‘consistent’ with neighbouring properties. </w:t>
      </w:r>
    </w:p>
    <w:p w14:paraId="1F1AAD0B" w14:textId="5FBA265B" w:rsidR="00F65F72" w:rsidRPr="008E024A" w:rsidRDefault="00F65F72" w:rsidP="002524CF">
      <w:pPr>
        <w:pStyle w:val="ListParagraph"/>
        <w:numPr>
          <w:ilvl w:val="0"/>
          <w:numId w:val="10"/>
        </w:numPr>
        <w:spacing w:before="120" w:after="120" w:line="240" w:lineRule="auto"/>
        <w:jc w:val="both"/>
        <w:rPr>
          <w:rFonts w:ascii="Times New Roman" w:hAnsi="Times New Roman" w:cs="Times New Roman"/>
        </w:rPr>
      </w:pPr>
      <w:r w:rsidRPr="008E024A">
        <w:rPr>
          <w:rFonts w:ascii="Times New Roman" w:hAnsi="Times New Roman" w:cs="Times New Roman"/>
        </w:rPr>
        <w:t xml:space="preserve">No </w:t>
      </w:r>
      <w:r w:rsidR="008E024A" w:rsidRPr="008E024A">
        <w:rPr>
          <w:rFonts w:ascii="Times New Roman" w:hAnsi="Times New Roman" w:cs="Times New Roman"/>
        </w:rPr>
        <w:t xml:space="preserve">justification is given for </w:t>
      </w:r>
      <w:r w:rsidRPr="008E024A">
        <w:rPr>
          <w:rFonts w:ascii="Times New Roman" w:hAnsi="Times New Roman" w:cs="Times New Roman"/>
        </w:rPr>
        <w:t xml:space="preserve">their subjective opinion that </w:t>
      </w:r>
      <w:r w:rsidR="008E024A" w:rsidRPr="008E024A">
        <w:rPr>
          <w:rFonts w:ascii="Times New Roman" w:hAnsi="Times New Roman" w:cs="Times New Roman"/>
        </w:rPr>
        <w:t>the development’s</w:t>
      </w:r>
      <w:r w:rsidRPr="008E024A">
        <w:rPr>
          <w:rFonts w:ascii="Times New Roman" w:hAnsi="Times New Roman" w:cs="Times New Roman"/>
        </w:rPr>
        <w:t xml:space="preserve"> ‘distinctive appearance’ would be a positive feature and add to  the visual interest and variety to the street. </w:t>
      </w:r>
    </w:p>
    <w:p w14:paraId="78BD4A8E" w14:textId="77777777" w:rsidR="00AE4DDC" w:rsidRPr="00770A58" w:rsidRDefault="00AE4DDC" w:rsidP="00425502">
      <w:pPr>
        <w:spacing w:before="120" w:after="120" w:line="240" w:lineRule="auto"/>
        <w:contextualSpacing/>
        <w:jc w:val="both"/>
        <w:rPr>
          <w:rFonts w:ascii="Times New Roman" w:hAnsi="Times New Roman" w:cs="Times New Roman"/>
        </w:rPr>
      </w:pPr>
    </w:p>
    <w:p w14:paraId="28D16C64" w14:textId="7D37795E" w:rsidR="00B13963" w:rsidRPr="00B13963" w:rsidRDefault="00687E9B" w:rsidP="00425502">
      <w:pPr>
        <w:spacing w:before="120" w:after="120" w:line="240" w:lineRule="auto"/>
        <w:contextualSpacing/>
        <w:jc w:val="both"/>
        <w:rPr>
          <w:rFonts w:ascii="Times New Roman" w:hAnsi="Times New Roman" w:cs="Times New Roman"/>
        </w:rPr>
      </w:pPr>
      <w:r w:rsidRPr="00C231F3">
        <w:rPr>
          <w:rFonts w:ascii="Times New Roman" w:hAnsi="Times New Roman" w:cs="Times New Roman"/>
        </w:rPr>
        <w:t>We respectfully submit that the proposed development, by nature of its scale, density, design and layout at this location amounts to a haphazard form of development that</w:t>
      </w:r>
      <w:r w:rsidR="00425502">
        <w:rPr>
          <w:rFonts w:ascii="Times New Roman" w:hAnsi="Times New Roman" w:cs="Times New Roman"/>
        </w:rPr>
        <w:t xml:space="preserve"> is </w:t>
      </w:r>
      <w:r w:rsidR="00425502" w:rsidRPr="00B13963">
        <w:rPr>
          <w:rFonts w:ascii="Times New Roman" w:hAnsi="Times New Roman" w:cs="Times New Roman"/>
        </w:rPr>
        <w:t xml:space="preserve">contrary to the proper planning and </w:t>
      </w:r>
      <w:r w:rsidR="00425502" w:rsidRPr="00B13963">
        <w:rPr>
          <w:rFonts w:ascii="Times New Roman" w:hAnsi="Times New Roman" w:cs="Times New Roman"/>
        </w:rPr>
        <w:lastRenderedPageBreak/>
        <w:t>sustainable development of the area</w:t>
      </w:r>
      <w:r w:rsidR="00425502">
        <w:rPr>
          <w:rFonts w:ascii="Times New Roman" w:hAnsi="Times New Roman" w:cs="Times New Roman"/>
        </w:rPr>
        <w:t xml:space="preserve"> and</w:t>
      </w:r>
      <w:r w:rsidRPr="00C231F3">
        <w:rPr>
          <w:rFonts w:ascii="Times New Roman" w:hAnsi="Times New Roman" w:cs="Times New Roman"/>
        </w:rPr>
        <w:t xml:space="preserve"> would be seriously injurious to the amenities of the area, and to us as owners of a house to the south of the proposed development site.</w:t>
      </w:r>
      <w:r w:rsidR="00F10499" w:rsidRPr="00C231F3">
        <w:rPr>
          <w:rFonts w:ascii="Times New Roman" w:hAnsi="Times New Roman" w:cs="Times New Roman"/>
        </w:rPr>
        <w:t xml:space="preserve"> On this basis we</w:t>
      </w:r>
      <w:r w:rsidR="00425502">
        <w:rPr>
          <w:rFonts w:ascii="Times New Roman" w:hAnsi="Times New Roman" w:cs="Times New Roman"/>
        </w:rPr>
        <w:t xml:space="preserve"> request that </w:t>
      </w:r>
      <w:r w:rsidR="00B13963" w:rsidRPr="00B13963">
        <w:rPr>
          <w:rFonts w:ascii="Times New Roman" w:hAnsi="Times New Roman" w:cs="Times New Roman"/>
        </w:rPr>
        <w:t>the Commission overturn the decision of the County Council and refuse planning permission for this development</w:t>
      </w:r>
      <w:r w:rsidR="00425502">
        <w:rPr>
          <w:rFonts w:ascii="Times New Roman" w:hAnsi="Times New Roman" w:cs="Times New Roman"/>
        </w:rPr>
        <w:t>.</w:t>
      </w:r>
      <w:r w:rsidR="00B13963" w:rsidRPr="00B13963">
        <w:rPr>
          <w:rFonts w:ascii="Times New Roman" w:hAnsi="Times New Roman" w:cs="Times New Roman"/>
        </w:rPr>
        <w:t xml:space="preserve"> </w:t>
      </w:r>
    </w:p>
    <w:p w14:paraId="2D56DD8A" w14:textId="77777777" w:rsidR="001A7115" w:rsidRDefault="001A7115" w:rsidP="00425502">
      <w:pPr>
        <w:spacing w:before="120" w:after="120" w:line="240" w:lineRule="auto"/>
        <w:contextualSpacing/>
        <w:jc w:val="both"/>
        <w:rPr>
          <w:rFonts w:ascii="Times New Roman" w:hAnsi="Times New Roman" w:cs="Times New Roman"/>
        </w:rPr>
      </w:pPr>
    </w:p>
    <w:p w14:paraId="0538091B" w14:textId="284D021D" w:rsidR="00B13963" w:rsidRDefault="00B13963" w:rsidP="00425502">
      <w:pPr>
        <w:spacing w:before="120" w:after="120" w:line="240" w:lineRule="auto"/>
        <w:contextualSpacing/>
        <w:jc w:val="both"/>
        <w:rPr>
          <w:rFonts w:ascii="Times New Roman" w:hAnsi="Times New Roman" w:cs="Times New Roman"/>
        </w:rPr>
      </w:pPr>
      <w:r w:rsidRPr="00B13963">
        <w:rPr>
          <w:rFonts w:ascii="Times New Roman" w:hAnsi="Times New Roman" w:cs="Times New Roman"/>
        </w:rPr>
        <w:t xml:space="preserve">Yours faithfully, </w:t>
      </w:r>
    </w:p>
    <w:p w14:paraId="04E48FC6" w14:textId="77777777" w:rsidR="00425502" w:rsidRDefault="00425502" w:rsidP="00425502">
      <w:pPr>
        <w:spacing w:before="120" w:after="120" w:line="240" w:lineRule="auto"/>
        <w:contextualSpacing/>
        <w:jc w:val="both"/>
        <w:rPr>
          <w:rFonts w:ascii="Times New Roman" w:hAnsi="Times New Roman" w:cs="Times New Roman"/>
        </w:rPr>
      </w:pPr>
    </w:p>
    <w:p w14:paraId="0A3A8A9A" w14:textId="77777777" w:rsidR="00425502" w:rsidRPr="00B13963" w:rsidRDefault="00425502" w:rsidP="00425502">
      <w:pPr>
        <w:spacing w:before="120" w:after="120" w:line="240" w:lineRule="auto"/>
        <w:contextualSpacing/>
        <w:jc w:val="both"/>
        <w:rPr>
          <w:rFonts w:ascii="Times New Roman" w:hAnsi="Times New Roman" w:cs="Times New Roman"/>
        </w:rPr>
      </w:pPr>
    </w:p>
    <w:p w14:paraId="51C1FCF1" w14:textId="77777777" w:rsidR="00B13963" w:rsidRPr="00B13963" w:rsidRDefault="00B13963" w:rsidP="00425502">
      <w:pPr>
        <w:spacing w:before="120" w:after="120" w:line="240" w:lineRule="auto"/>
        <w:contextualSpacing/>
        <w:jc w:val="both"/>
        <w:rPr>
          <w:rFonts w:ascii="Times New Roman" w:hAnsi="Times New Roman" w:cs="Times New Roman"/>
        </w:rPr>
      </w:pPr>
      <w:r w:rsidRPr="00B13963">
        <w:rPr>
          <w:rFonts w:ascii="Times New Roman" w:hAnsi="Times New Roman" w:cs="Times New Roman"/>
        </w:rPr>
        <w:t>Mairead and Jim Lynch</w:t>
      </w:r>
    </w:p>
    <w:p w14:paraId="1A1182DE" w14:textId="77777777" w:rsidR="00B13963" w:rsidRPr="00B13963" w:rsidRDefault="00B13963" w:rsidP="00425502">
      <w:pPr>
        <w:spacing w:before="120" w:after="120" w:line="240" w:lineRule="auto"/>
        <w:contextualSpacing/>
        <w:jc w:val="both"/>
        <w:rPr>
          <w:rFonts w:ascii="Times New Roman" w:hAnsi="Times New Roman" w:cs="Times New Roman"/>
        </w:rPr>
      </w:pPr>
      <w:r w:rsidRPr="00B13963">
        <w:rPr>
          <w:rFonts w:ascii="Times New Roman" w:hAnsi="Times New Roman" w:cs="Times New Roman"/>
        </w:rPr>
        <w:t>Mob. 086 0666910</w:t>
      </w:r>
    </w:p>
    <w:p w14:paraId="30E052F6" w14:textId="77777777" w:rsidR="00B13963" w:rsidRPr="00C231F3" w:rsidRDefault="00B13963" w:rsidP="00425502">
      <w:pPr>
        <w:spacing w:before="120" w:after="120" w:line="240" w:lineRule="auto"/>
        <w:contextualSpacing/>
        <w:jc w:val="both"/>
        <w:rPr>
          <w:rFonts w:ascii="Times New Roman" w:hAnsi="Times New Roman" w:cs="Times New Roman"/>
        </w:rPr>
      </w:pPr>
    </w:p>
    <w:p w14:paraId="31A2FA30" w14:textId="4E6D7F4C" w:rsidR="00D83BF4" w:rsidRPr="001A7115" w:rsidRDefault="00425502" w:rsidP="00D83BF4">
      <w:pPr>
        <w:spacing w:after="120" w:line="240" w:lineRule="auto"/>
        <w:contextualSpacing/>
        <w:jc w:val="both"/>
        <w:rPr>
          <w:rFonts w:ascii="Times New Roman" w:hAnsi="Times New Roman" w:cs="Times New Roman"/>
        </w:rPr>
      </w:pPr>
      <w:r>
        <w:rPr>
          <w:rFonts w:ascii="Times New Roman" w:hAnsi="Times New Roman" w:cs="Times New Roman"/>
        </w:rPr>
        <w:t>Encl.</w:t>
      </w:r>
      <w:r w:rsidR="00D83BF4">
        <w:rPr>
          <w:rFonts w:ascii="Times New Roman" w:hAnsi="Times New Roman" w:cs="Times New Roman"/>
        </w:rPr>
        <w:tab/>
        <w:t>L</w:t>
      </w:r>
      <w:r w:rsidR="00D83BF4" w:rsidRPr="001A7115">
        <w:rPr>
          <w:rFonts w:ascii="Times New Roman" w:hAnsi="Times New Roman" w:cs="Times New Roman"/>
        </w:rPr>
        <w:t xml:space="preserve">etter of acknowledgement from </w:t>
      </w:r>
      <w:r w:rsidR="00D83BF4">
        <w:rPr>
          <w:rFonts w:ascii="Times New Roman" w:hAnsi="Times New Roman" w:cs="Times New Roman"/>
        </w:rPr>
        <w:t>Dun Laoghaire Rathdown Co. Co. dated 1 April 2026.</w:t>
      </w:r>
      <w:r w:rsidR="00D83BF4" w:rsidRPr="001A7115">
        <w:rPr>
          <w:rFonts w:ascii="Times New Roman" w:hAnsi="Times New Roman" w:cs="Times New Roman"/>
        </w:rPr>
        <w:t xml:space="preserve">  </w:t>
      </w:r>
    </w:p>
    <w:p w14:paraId="4166E9D5" w14:textId="5464CEE4" w:rsidR="00CE0926" w:rsidRDefault="00CE0926" w:rsidP="00425502">
      <w:pPr>
        <w:spacing w:before="120" w:after="120" w:line="240" w:lineRule="auto"/>
        <w:contextualSpacing/>
        <w:jc w:val="both"/>
        <w:rPr>
          <w:rFonts w:ascii="Times New Roman" w:hAnsi="Times New Roman" w:cs="Times New Roman"/>
        </w:rPr>
      </w:pPr>
    </w:p>
    <w:p w14:paraId="4C9C1EAB" w14:textId="77777777" w:rsidR="00CE0926" w:rsidRDefault="00CE0926" w:rsidP="00425502">
      <w:pPr>
        <w:spacing w:before="120" w:after="120" w:line="240" w:lineRule="auto"/>
        <w:contextualSpacing/>
        <w:jc w:val="both"/>
        <w:rPr>
          <w:rFonts w:ascii="Times New Roman" w:hAnsi="Times New Roman" w:cs="Times New Roman"/>
        </w:rPr>
      </w:pPr>
    </w:p>
    <w:p w14:paraId="67C3EFD2" w14:textId="52047CD6" w:rsidR="00C411FC" w:rsidRDefault="004C37BD" w:rsidP="00425502">
      <w:pPr>
        <w:spacing w:line="240" w:lineRule="auto"/>
        <w:contextualSpacing/>
        <w:rPr>
          <w:rFonts w:ascii="Times New Roman" w:hAnsi="Times New Roman" w:cs="Times New Roman"/>
        </w:rPr>
      </w:pPr>
      <w:r>
        <w:rPr>
          <w:rFonts w:ascii="Times New Roman" w:hAnsi="Times New Roman" w:cs="Times New Roman"/>
        </w:rPr>
        <w:br w:type="page"/>
      </w:r>
    </w:p>
    <w:p w14:paraId="3564D8CC" w14:textId="6D5A1BED" w:rsidR="00C411FC" w:rsidRPr="00770A58" w:rsidRDefault="004C37BD" w:rsidP="00425502">
      <w:pPr>
        <w:spacing w:before="120" w:after="120" w:line="240" w:lineRule="auto"/>
        <w:contextualSpacing/>
        <w:jc w:val="center"/>
        <w:rPr>
          <w:rFonts w:ascii="Times New Roman" w:hAnsi="Times New Roman" w:cs="Times New Roman"/>
          <w:b/>
          <w:bCs/>
        </w:rPr>
      </w:pPr>
      <w:r w:rsidRPr="00770A58">
        <w:rPr>
          <w:rFonts w:ascii="Times New Roman" w:hAnsi="Times New Roman" w:cs="Times New Roman"/>
          <w:b/>
          <w:bCs/>
          <w:sz w:val="28"/>
          <w:szCs w:val="28"/>
        </w:rPr>
        <w:lastRenderedPageBreak/>
        <w:t>Appendix</w:t>
      </w:r>
      <w:r w:rsidRPr="00770A58">
        <w:rPr>
          <w:rFonts w:ascii="Times New Roman" w:hAnsi="Times New Roman" w:cs="Times New Roman"/>
          <w:b/>
          <w:bCs/>
        </w:rPr>
        <w:t xml:space="preserve"> 1</w:t>
      </w:r>
      <w:r w:rsidR="002D40A9">
        <w:rPr>
          <w:rFonts w:ascii="Times New Roman" w:hAnsi="Times New Roman" w:cs="Times New Roman"/>
          <w:b/>
          <w:bCs/>
        </w:rPr>
        <w:t xml:space="preserve"> – Character of surrounding area</w:t>
      </w:r>
    </w:p>
    <w:p w14:paraId="05038450" w14:textId="06485BD7" w:rsidR="00EC54A0" w:rsidRDefault="00EC54A0" w:rsidP="00425502">
      <w:pPr>
        <w:spacing w:before="120" w:after="120" w:line="240" w:lineRule="auto"/>
        <w:contextualSpacing/>
        <w:jc w:val="center"/>
        <w:rPr>
          <w:rFonts w:ascii="Times New Roman" w:hAnsi="Times New Roman" w:cs="Times New Roman"/>
          <w:highlight w:val="cyan"/>
        </w:rPr>
      </w:pPr>
      <w:r w:rsidRPr="00EC54A0">
        <w:rPr>
          <w:rFonts w:ascii="Times New Roman" w:hAnsi="Times New Roman" w:cs="Times New Roman"/>
          <w:noProof/>
        </w:rPr>
        <w:drawing>
          <wp:inline distT="0" distB="0" distL="0" distR="0" wp14:anchorId="20F8073F" wp14:editId="6216BCA7">
            <wp:extent cx="6401800" cy="3375378"/>
            <wp:effectExtent l="0" t="0" r="0" b="0"/>
            <wp:docPr id="1578933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933661" name=""/>
                    <pic:cNvPicPr/>
                  </pic:nvPicPr>
                  <pic:blipFill>
                    <a:blip r:embed="rId8"/>
                    <a:stretch>
                      <a:fillRect/>
                    </a:stretch>
                  </pic:blipFill>
                  <pic:spPr>
                    <a:xfrm>
                      <a:off x="0" y="0"/>
                      <a:ext cx="6532576" cy="3444330"/>
                    </a:xfrm>
                    <a:prstGeom prst="rect">
                      <a:avLst/>
                    </a:prstGeom>
                  </pic:spPr>
                </pic:pic>
              </a:graphicData>
            </a:graphic>
          </wp:inline>
        </w:drawing>
      </w:r>
    </w:p>
    <w:p w14:paraId="06E21B55" w14:textId="77777777" w:rsidR="00CD549A" w:rsidRPr="0062423F" w:rsidRDefault="00EC54A0" w:rsidP="00425502">
      <w:pPr>
        <w:spacing w:before="120" w:after="120" w:line="240" w:lineRule="auto"/>
        <w:contextualSpacing/>
        <w:jc w:val="center"/>
        <w:rPr>
          <w:rFonts w:ascii="Times New Roman" w:hAnsi="Times New Roman" w:cs="Times New Roman"/>
        </w:rPr>
      </w:pPr>
      <w:r w:rsidRPr="0062423F">
        <w:rPr>
          <w:rFonts w:ascii="Times New Roman" w:hAnsi="Times New Roman" w:cs="Times New Roman"/>
        </w:rPr>
        <w:t xml:space="preserve">Existing </w:t>
      </w:r>
      <w:r w:rsidR="00C411FC" w:rsidRPr="0062423F">
        <w:rPr>
          <w:rFonts w:ascii="Times New Roman" w:hAnsi="Times New Roman" w:cs="Times New Roman"/>
        </w:rPr>
        <w:t>s</w:t>
      </w:r>
      <w:r w:rsidRPr="0062423F">
        <w:rPr>
          <w:rFonts w:ascii="Times New Roman" w:hAnsi="Times New Roman" w:cs="Times New Roman"/>
        </w:rPr>
        <w:t>treetscape</w:t>
      </w:r>
    </w:p>
    <w:p w14:paraId="7FC7AAB9" w14:textId="77777777" w:rsidR="0062423F" w:rsidRDefault="0062423F" w:rsidP="00425502">
      <w:pPr>
        <w:spacing w:before="120" w:after="120" w:line="240" w:lineRule="auto"/>
        <w:contextualSpacing/>
        <w:jc w:val="center"/>
        <w:rPr>
          <w:rFonts w:ascii="Times New Roman" w:hAnsi="Times New Roman" w:cs="Times New Roman"/>
          <w:sz w:val="20"/>
          <w:szCs w:val="20"/>
        </w:rPr>
      </w:pPr>
    </w:p>
    <w:p w14:paraId="17FD2D60" w14:textId="77777777" w:rsidR="0062423F" w:rsidRDefault="0062423F" w:rsidP="00425502">
      <w:pPr>
        <w:spacing w:before="120" w:after="120" w:line="240" w:lineRule="auto"/>
        <w:contextualSpacing/>
        <w:jc w:val="center"/>
        <w:rPr>
          <w:rFonts w:ascii="Times New Roman" w:hAnsi="Times New Roman" w:cs="Times New Roman"/>
          <w:sz w:val="20"/>
          <w:szCs w:val="20"/>
        </w:rPr>
      </w:pPr>
    </w:p>
    <w:p w14:paraId="3DB2769B" w14:textId="77777777" w:rsidR="00CD549A" w:rsidRDefault="00CD549A" w:rsidP="00425502">
      <w:pPr>
        <w:spacing w:before="120" w:after="120" w:line="240" w:lineRule="auto"/>
        <w:contextualSpacing/>
        <w:jc w:val="center"/>
        <w:rPr>
          <w:rFonts w:ascii="Times New Roman" w:hAnsi="Times New Roman" w:cs="Times New Roman"/>
          <w:sz w:val="20"/>
          <w:szCs w:val="20"/>
        </w:rPr>
      </w:pPr>
    </w:p>
    <w:p w14:paraId="6B54071D" w14:textId="6448E313" w:rsidR="00CD549A" w:rsidRDefault="00CD549A" w:rsidP="00425502">
      <w:pPr>
        <w:spacing w:before="120" w:after="120" w:line="240" w:lineRule="auto"/>
        <w:contextualSpacing/>
        <w:jc w:val="center"/>
        <w:rPr>
          <w:rFonts w:ascii="Times New Roman" w:hAnsi="Times New Roman" w:cs="Times New Roman"/>
          <w:sz w:val="20"/>
          <w:szCs w:val="20"/>
        </w:rPr>
      </w:pPr>
      <w:r w:rsidRPr="00591F6D">
        <w:rPr>
          <w:rFonts w:ascii="Times New Roman" w:hAnsi="Times New Roman" w:cs="Times New Roman"/>
          <w:b/>
          <w:bCs/>
          <w:noProof/>
          <w:color w:val="EE0000"/>
        </w:rPr>
        <w:drawing>
          <wp:inline distT="0" distB="0" distL="0" distR="0" wp14:anchorId="5B3C349B" wp14:editId="50B0EE1B">
            <wp:extent cx="6605507" cy="2461149"/>
            <wp:effectExtent l="0" t="0" r="5080" b="0"/>
            <wp:docPr id="372594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594267" name=""/>
                    <pic:cNvPicPr/>
                  </pic:nvPicPr>
                  <pic:blipFill>
                    <a:blip r:embed="rId9"/>
                    <a:stretch>
                      <a:fillRect/>
                    </a:stretch>
                  </pic:blipFill>
                  <pic:spPr>
                    <a:xfrm>
                      <a:off x="0" y="0"/>
                      <a:ext cx="6768595" cy="2521914"/>
                    </a:xfrm>
                    <a:prstGeom prst="rect">
                      <a:avLst/>
                    </a:prstGeom>
                  </pic:spPr>
                </pic:pic>
              </a:graphicData>
            </a:graphic>
          </wp:inline>
        </w:drawing>
      </w:r>
    </w:p>
    <w:p w14:paraId="55391868" w14:textId="0D3B75B5" w:rsidR="00EE2B9D" w:rsidRPr="00DD1BC0" w:rsidRDefault="0062423F" w:rsidP="00425502">
      <w:pPr>
        <w:spacing w:before="120" w:after="120" w:line="240" w:lineRule="auto"/>
        <w:contextualSpacing/>
        <w:jc w:val="center"/>
        <w:rPr>
          <w:rFonts w:ascii="Times New Roman" w:hAnsi="Times New Roman" w:cs="Times New Roman"/>
        </w:rPr>
      </w:pPr>
      <w:r w:rsidRPr="0062423F">
        <w:rPr>
          <w:rFonts w:ascii="Times New Roman" w:hAnsi="Times New Roman" w:cs="Times New Roman"/>
        </w:rPr>
        <w:t>Incongruous appearance of the proposed development in terms of the existing streetscape</w:t>
      </w:r>
      <w:r w:rsidR="00555BBC" w:rsidRPr="0062423F">
        <w:rPr>
          <w:rFonts w:ascii="Times New Roman" w:hAnsi="Times New Roman" w:cs="Times New Roman"/>
        </w:rPr>
        <w:br w:type="page"/>
      </w:r>
    </w:p>
    <w:p w14:paraId="2AC62E93" w14:textId="5B8009AC" w:rsidR="00504FA7" w:rsidRPr="00770A58" w:rsidRDefault="00504FA7" w:rsidP="00425502">
      <w:pPr>
        <w:spacing w:line="240" w:lineRule="auto"/>
        <w:contextualSpacing/>
        <w:jc w:val="center"/>
        <w:rPr>
          <w:rFonts w:ascii="Times New Roman" w:hAnsi="Times New Roman" w:cs="Times New Roman"/>
          <w:b/>
          <w:bCs/>
          <w:color w:val="EE0000"/>
        </w:rPr>
      </w:pPr>
      <w:r w:rsidRPr="00770A58">
        <w:rPr>
          <w:rFonts w:ascii="Times New Roman" w:hAnsi="Times New Roman" w:cs="Times New Roman"/>
          <w:b/>
          <w:bCs/>
        </w:rPr>
        <w:lastRenderedPageBreak/>
        <w:t>Appendix 2 - Negative impact on residential amenity</w:t>
      </w:r>
    </w:p>
    <w:p w14:paraId="356F64BE" w14:textId="3D0ADE3E" w:rsidR="00411C60" w:rsidRDefault="00411C60" w:rsidP="00425502">
      <w:pPr>
        <w:spacing w:line="240" w:lineRule="auto"/>
        <w:contextualSpacing/>
        <w:rPr>
          <w:rFonts w:ascii="Times New Roman" w:hAnsi="Times New Roman" w:cs="Times New Roman"/>
        </w:rPr>
      </w:pPr>
    </w:p>
    <w:p w14:paraId="0B7D74BA" w14:textId="125C13F5" w:rsidR="005B790B" w:rsidRDefault="005B790B" w:rsidP="00425502">
      <w:pPr>
        <w:spacing w:line="240" w:lineRule="auto"/>
        <w:contextualSpacing/>
        <w:rPr>
          <w:rFonts w:ascii="Times New Roman" w:hAnsi="Times New Roman" w:cs="Times New Roman"/>
        </w:rPr>
      </w:pPr>
      <w:r>
        <w:rPr>
          <w:rFonts w:ascii="Times New Roman" w:hAnsi="Times New Roman" w:cs="Times New Roman"/>
          <w:noProof/>
          <w:color w:val="EE0000"/>
        </w:rPr>
        <mc:AlternateContent>
          <mc:Choice Requires="wps">
            <w:drawing>
              <wp:anchor distT="0" distB="0" distL="114300" distR="114300" simplePos="0" relativeHeight="251669504" behindDoc="0" locked="0" layoutInCell="1" allowOverlap="1" wp14:anchorId="78DB1C95" wp14:editId="322A6BE5">
                <wp:simplePos x="0" y="0"/>
                <wp:positionH relativeFrom="column">
                  <wp:posOffset>47812</wp:posOffset>
                </wp:positionH>
                <wp:positionV relativeFrom="paragraph">
                  <wp:posOffset>2360706</wp:posOffset>
                </wp:positionV>
                <wp:extent cx="2490694" cy="77694"/>
                <wp:effectExtent l="0" t="0" r="24130" b="36830"/>
                <wp:wrapNone/>
                <wp:docPr id="434310660" name="Straight Connector 4"/>
                <wp:cNvGraphicFramePr/>
                <a:graphic xmlns:a="http://schemas.openxmlformats.org/drawingml/2006/main">
                  <a:graphicData uri="http://schemas.microsoft.com/office/word/2010/wordprocessingShape">
                    <wps:wsp>
                      <wps:cNvCnPr/>
                      <wps:spPr>
                        <a:xfrm flipV="1">
                          <a:off x="0" y="0"/>
                          <a:ext cx="2490694" cy="77694"/>
                        </a:xfrm>
                        <a:prstGeom prst="line">
                          <a:avLst/>
                        </a:prstGeom>
                        <a:noFill/>
                        <a:ln w="19050" cap="flat" cmpd="sng" algn="ctr">
                          <a:solidFill>
                            <a:srgbClr val="FFFF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4855DDD9" id="Straight Connector 4"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85.9pt" to="199.8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" strokecolor="yellow" strokeweight="1.5pt">
                <v:stroke dashstyle="dash"/>
              </v:line>
            </w:pict>
          </mc:Fallback>
        </mc:AlternateContent>
      </w:r>
      <w:r>
        <w:rPr>
          <w:rFonts w:ascii="Times New Roman" w:hAnsi="Times New Roman" w:cs="Times New Roman"/>
          <w:noProof/>
          <w:color w:val="EE0000"/>
        </w:rPr>
        <mc:AlternateContent>
          <mc:Choice Requires="wps">
            <w:drawing>
              <wp:anchor distT="0" distB="0" distL="114300" distR="114300" simplePos="0" relativeHeight="251667456" behindDoc="0" locked="0" layoutInCell="1" allowOverlap="1" wp14:anchorId="1F3F3736" wp14:editId="0B8E7940">
                <wp:simplePos x="0" y="0"/>
                <wp:positionH relativeFrom="column">
                  <wp:posOffset>0</wp:posOffset>
                </wp:positionH>
                <wp:positionV relativeFrom="paragraph">
                  <wp:posOffset>1111624</wp:posOffset>
                </wp:positionV>
                <wp:extent cx="2413486" cy="77694"/>
                <wp:effectExtent l="0" t="0" r="25400" b="36830"/>
                <wp:wrapNone/>
                <wp:docPr id="1778915809" name="Straight Connector 4"/>
                <wp:cNvGraphicFramePr/>
                <a:graphic xmlns:a="http://schemas.openxmlformats.org/drawingml/2006/main">
                  <a:graphicData uri="http://schemas.microsoft.com/office/word/2010/wordprocessingShape">
                    <wps:wsp>
                      <wps:cNvCnPr/>
                      <wps:spPr>
                        <a:xfrm flipV="1">
                          <a:off x="0" y="0"/>
                          <a:ext cx="2413486" cy="77694"/>
                        </a:xfrm>
                        <a:prstGeom prst="line">
                          <a:avLst/>
                        </a:prstGeom>
                        <a:noFill/>
                        <a:ln w="19050" cap="flat" cmpd="sng" algn="ctr">
                          <a:solidFill>
                            <a:srgbClr val="FFFF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33C6A03D" id="Straight Connector 4"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87.55pt" to="190.05pt,9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" strokecolor="yellow" strokeweight="1.5pt">
                <v:stroke dashstyle="dash"/>
              </v:line>
            </w:pict>
          </mc:Fallback>
        </mc:AlternateContent>
      </w:r>
      <w:r>
        <w:rPr>
          <w:rFonts w:ascii="Times New Roman" w:hAnsi="Times New Roman" w:cs="Times New Roman"/>
          <w:noProof/>
          <w:color w:val="EE0000"/>
        </w:rPr>
        <mc:AlternateContent>
          <mc:Choice Requires="wps">
            <w:drawing>
              <wp:anchor distT="0" distB="0" distL="114300" distR="114300" simplePos="0" relativeHeight="251665408" behindDoc="0" locked="0" layoutInCell="1" allowOverlap="1" wp14:anchorId="73EC76D6" wp14:editId="3B314687">
                <wp:simplePos x="0" y="0"/>
                <wp:positionH relativeFrom="column">
                  <wp:posOffset>167340</wp:posOffset>
                </wp:positionH>
                <wp:positionV relativeFrom="paragraph">
                  <wp:posOffset>3269128</wp:posOffset>
                </wp:positionV>
                <wp:extent cx="71718" cy="902447"/>
                <wp:effectExtent l="0" t="0" r="24130" b="12065"/>
                <wp:wrapNone/>
                <wp:docPr id="785545851" name="Straight Connector 4"/>
                <wp:cNvGraphicFramePr/>
                <a:graphic xmlns:a="http://schemas.openxmlformats.org/drawingml/2006/main">
                  <a:graphicData uri="http://schemas.microsoft.com/office/word/2010/wordprocessingShape">
                    <wps:wsp>
                      <wps:cNvCnPr/>
                      <wps:spPr>
                        <a:xfrm flipH="1" flipV="1">
                          <a:off x="0" y="0"/>
                          <a:ext cx="71718" cy="902447"/>
                        </a:xfrm>
                        <a:prstGeom prst="line">
                          <a:avLst/>
                        </a:prstGeom>
                        <a:noFill/>
                        <a:ln w="19050" cap="flat" cmpd="sng" algn="ctr">
                          <a:solidFill>
                            <a:srgbClr val="E97132"/>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472F63D3" id="Straight Connector 4" o:spid="_x0000_s1026" style="position:absolute;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pt,257.4pt" to="18.85pt,3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" strokecolor="#e97132" strokeweight="1.5pt">
                <v:stroke dashstyle="dash"/>
              </v:line>
            </w:pict>
          </mc:Fallback>
        </mc:AlternateContent>
      </w:r>
      <w:r>
        <w:rPr>
          <w:rFonts w:ascii="Times New Roman" w:hAnsi="Times New Roman" w:cs="Times New Roman"/>
          <w:noProof/>
          <w:color w:val="EE0000"/>
        </w:rPr>
        <mc:AlternateContent>
          <mc:Choice Requires="wps">
            <w:drawing>
              <wp:anchor distT="0" distB="0" distL="114300" distR="114300" simplePos="0" relativeHeight="251663360" behindDoc="0" locked="0" layoutInCell="1" allowOverlap="1" wp14:anchorId="31A23A46" wp14:editId="191D918D">
                <wp:simplePos x="0" y="0"/>
                <wp:positionH relativeFrom="column">
                  <wp:posOffset>208578</wp:posOffset>
                </wp:positionH>
                <wp:positionV relativeFrom="paragraph">
                  <wp:posOffset>4055185</wp:posOffset>
                </wp:positionV>
                <wp:extent cx="2736813" cy="149412"/>
                <wp:effectExtent l="0" t="0" r="26035" b="22225"/>
                <wp:wrapNone/>
                <wp:docPr id="1469471288" name="Straight Connector 4"/>
                <wp:cNvGraphicFramePr/>
                <a:graphic xmlns:a="http://schemas.openxmlformats.org/drawingml/2006/main">
                  <a:graphicData uri="http://schemas.microsoft.com/office/word/2010/wordprocessingShape">
                    <wps:wsp>
                      <wps:cNvCnPr/>
                      <wps:spPr>
                        <a:xfrm flipV="1">
                          <a:off x="0" y="0"/>
                          <a:ext cx="2736813" cy="149412"/>
                        </a:xfrm>
                        <a:prstGeom prst="line">
                          <a:avLst/>
                        </a:prstGeom>
                        <a:noFill/>
                        <a:ln w="19050" cap="flat" cmpd="sng" algn="ctr">
                          <a:solidFill>
                            <a:srgbClr val="E97132"/>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1ABED684" id="Straight Connector 4"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pt,319.3pt" to="231.9pt,3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" strokecolor="#e97132" strokeweight="1.5pt">
                <v:stroke dashstyle="dash"/>
              </v:line>
            </w:pict>
          </mc:Fallback>
        </mc:AlternateContent>
      </w:r>
      <w:r>
        <w:rPr>
          <w:rFonts w:ascii="Times New Roman" w:hAnsi="Times New Roman" w:cs="Times New Roman"/>
          <w:noProof/>
          <w:color w:val="EE0000"/>
        </w:rPr>
        <mc:AlternateContent>
          <mc:Choice Requires="wps">
            <w:drawing>
              <wp:anchor distT="0" distB="0" distL="114300" distR="114300" simplePos="0" relativeHeight="251661312" behindDoc="0" locked="0" layoutInCell="1" allowOverlap="1" wp14:anchorId="49C4ABA3" wp14:editId="60837878">
                <wp:simplePos x="0" y="0"/>
                <wp:positionH relativeFrom="column">
                  <wp:posOffset>209176</wp:posOffset>
                </wp:positionH>
                <wp:positionV relativeFrom="paragraph">
                  <wp:posOffset>3161553</wp:posOffset>
                </wp:positionV>
                <wp:extent cx="2736813" cy="149412"/>
                <wp:effectExtent l="0" t="0" r="26035" b="22225"/>
                <wp:wrapNone/>
                <wp:docPr id="1880523648" name="Straight Connector 4"/>
                <wp:cNvGraphicFramePr/>
                <a:graphic xmlns:a="http://schemas.openxmlformats.org/drawingml/2006/main">
                  <a:graphicData uri="http://schemas.microsoft.com/office/word/2010/wordprocessingShape">
                    <wps:wsp>
                      <wps:cNvCnPr/>
                      <wps:spPr>
                        <a:xfrm flipV="1">
                          <a:off x="0" y="0"/>
                          <a:ext cx="2736813" cy="149412"/>
                        </a:xfrm>
                        <a:prstGeom prst="line">
                          <a:avLst/>
                        </a:prstGeom>
                        <a:ln w="19050" cap="flat" cmpd="sng" algn="ctr">
                          <a:solidFill>
                            <a:schemeClr val="accent2"/>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292590" id="Straight Connector 4"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5pt,248.95pt" to="231.95pt,2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" strokecolor="#e97132 [3205]" strokeweight="1.5pt">
                <v:stroke dashstyle="dash"/>
              </v:line>
            </w:pict>
          </mc:Fallback>
        </mc:AlternateContent>
      </w:r>
      <w:r w:rsidRPr="00BF1FCD">
        <w:rPr>
          <w:rFonts w:ascii="Times New Roman" w:hAnsi="Times New Roman" w:cs="Times New Roman"/>
          <w:noProof/>
          <w:color w:val="EE0000"/>
        </w:rPr>
        <w:drawing>
          <wp:inline distT="0" distB="0" distL="0" distR="0" wp14:anchorId="130B2267" wp14:editId="3364F885">
            <wp:extent cx="5068257" cy="4202958"/>
            <wp:effectExtent l="0" t="0" r="0" b="7620"/>
            <wp:docPr id="772622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622971" name=""/>
                    <pic:cNvPicPr/>
                  </pic:nvPicPr>
                  <pic:blipFill>
                    <a:blip r:embed="rId10"/>
                    <a:stretch>
                      <a:fillRect/>
                    </a:stretch>
                  </pic:blipFill>
                  <pic:spPr>
                    <a:xfrm>
                      <a:off x="0" y="0"/>
                      <a:ext cx="5116560" cy="4243014"/>
                    </a:xfrm>
                    <a:prstGeom prst="rect">
                      <a:avLst/>
                    </a:prstGeom>
                  </pic:spPr>
                </pic:pic>
              </a:graphicData>
            </a:graphic>
          </wp:inline>
        </w:drawing>
      </w:r>
    </w:p>
    <w:p w14:paraId="39777A80" w14:textId="0A8EFF56" w:rsidR="005B790B" w:rsidRDefault="005B790B" w:rsidP="00425502">
      <w:pPr>
        <w:spacing w:before="120" w:after="120" w:line="240" w:lineRule="auto"/>
        <w:contextualSpacing/>
        <w:jc w:val="center"/>
        <w:rPr>
          <w:rFonts w:ascii="Times New Roman" w:hAnsi="Times New Roman" w:cs="Times New Roman"/>
        </w:rPr>
      </w:pPr>
      <w:r w:rsidRPr="00A12CFF">
        <w:rPr>
          <w:rFonts w:ascii="Times New Roman" w:hAnsi="Times New Roman" w:cs="Times New Roman"/>
        </w:rPr>
        <w:t xml:space="preserve">Aerial view of application site (outlined in </w:t>
      </w:r>
      <w:r w:rsidR="008B0864">
        <w:rPr>
          <w:rFonts w:ascii="Times New Roman" w:hAnsi="Times New Roman" w:cs="Times New Roman"/>
        </w:rPr>
        <w:t>yellow</w:t>
      </w:r>
      <w:r w:rsidRPr="00A12CFF">
        <w:rPr>
          <w:rFonts w:ascii="Times New Roman" w:hAnsi="Times New Roman" w:cs="Times New Roman"/>
        </w:rPr>
        <w:t xml:space="preserve">) </w:t>
      </w:r>
      <w:r w:rsidR="00504FA7">
        <w:rPr>
          <w:rFonts w:ascii="Times New Roman" w:hAnsi="Times New Roman" w:cs="Times New Roman"/>
        </w:rPr>
        <w:t xml:space="preserve">and </w:t>
      </w:r>
      <w:r w:rsidRPr="00A12CFF">
        <w:rPr>
          <w:rFonts w:ascii="Times New Roman" w:hAnsi="Times New Roman" w:cs="Times New Roman"/>
        </w:rPr>
        <w:t>our home</w:t>
      </w:r>
      <w:r w:rsidR="00504FA7">
        <w:rPr>
          <w:rFonts w:ascii="Times New Roman" w:hAnsi="Times New Roman" w:cs="Times New Roman"/>
        </w:rPr>
        <w:t xml:space="preserve">, </w:t>
      </w:r>
      <w:r>
        <w:rPr>
          <w:rFonts w:ascii="Times New Roman" w:hAnsi="Times New Roman" w:cs="Times New Roman"/>
        </w:rPr>
        <w:t>Lynbyrn</w:t>
      </w:r>
      <w:r w:rsidR="00504FA7">
        <w:rPr>
          <w:rFonts w:ascii="Times New Roman" w:hAnsi="Times New Roman" w:cs="Times New Roman"/>
        </w:rPr>
        <w:t>,</w:t>
      </w:r>
      <w:r w:rsidRPr="00A12CFF">
        <w:rPr>
          <w:rFonts w:ascii="Times New Roman" w:hAnsi="Times New Roman" w:cs="Times New Roman"/>
        </w:rPr>
        <w:t xml:space="preserve"> to south (outlined in </w:t>
      </w:r>
      <w:r w:rsidR="00504FA7">
        <w:rPr>
          <w:rFonts w:ascii="Times New Roman" w:hAnsi="Times New Roman" w:cs="Times New Roman"/>
        </w:rPr>
        <w:t>red</w:t>
      </w:r>
      <w:r w:rsidRPr="00A12CFF">
        <w:rPr>
          <w:rFonts w:ascii="Times New Roman" w:hAnsi="Times New Roman" w:cs="Times New Roman"/>
        </w:rPr>
        <w:t>) (Source: Google Maps)</w:t>
      </w:r>
    </w:p>
    <w:p w14:paraId="4A661B53" w14:textId="11C69CE3" w:rsidR="00411C60" w:rsidRDefault="00411C60" w:rsidP="00425502">
      <w:pPr>
        <w:spacing w:line="240" w:lineRule="auto"/>
        <w:contextualSpacing/>
        <w:rPr>
          <w:rFonts w:ascii="Times New Roman" w:hAnsi="Times New Roman" w:cs="Times New Roman"/>
        </w:rPr>
      </w:pPr>
      <w:r>
        <w:rPr>
          <w:rFonts w:ascii="Times New Roman" w:hAnsi="Times New Roman" w:cs="Times New Roman"/>
        </w:rPr>
        <w:br w:type="page"/>
      </w:r>
    </w:p>
    <w:p w14:paraId="1376A7C8" w14:textId="13A9DE94" w:rsidR="00CA0884" w:rsidRDefault="00504FA7" w:rsidP="00425502">
      <w:pPr>
        <w:spacing w:before="120" w:after="120" w:line="240" w:lineRule="auto"/>
        <w:contextualSpacing/>
        <w:jc w:val="center"/>
        <w:rPr>
          <w:rFonts w:ascii="Times New Roman" w:hAnsi="Times New Roman" w:cs="Times New Roman"/>
          <w:b/>
          <w:bCs/>
        </w:rPr>
      </w:pPr>
      <w:r w:rsidRPr="00770A58">
        <w:rPr>
          <w:rFonts w:ascii="Times New Roman" w:hAnsi="Times New Roman" w:cs="Times New Roman"/>
          <w:b/>
          <w:bCs/>
        </w:rPr>
        <w:lastRenderedPageBreak/>
        <w:t xml:space="preserve">Appendix 2 </w:t>
      </w:r>
      <w:proofErr w:type="spellStart"/>
      <w:r w:rsidRPr="00770A58">
        <w:rPr>
          <w:rFonts w:ascii="Times New Roman" w:hAnsi="Times New Roman" w:cs="Times New Roman"/>
          <w:b/>
          <w:bCs/>
        </w:rPr>
        <w:t>ctd</w:t>
      </w:r>
      <w:proofErr w:type="spellEnd"/>
    </w:p>
    <w:p w14:paraId="41B047AF" w14:textId="77777777" w:rsidR="00770A58" w:rsidRPr="00770A58" w:rsidRDefault="00770A58" w:rsidP="00425502">
      <w:pPr>
        <w:spacing w:before="120" w:after="120" w:line="240" w:lineRule="auto"/>
        <w:contextualSpacing/>
        <w:jc w:val="center"/>
        <w:rPr>
          <w:rFonts w:ascii="Times New Roman" w:hAnsi="Times New Roman" w:cs="Times New Roman"/>
          <w:b/>
          <w:bCs/>
        </w:rPr>
      </w:pPr>
    </w:p>
    <w:p w14:paraId="2AE28723" w14:textId="5F6D630D" w:rsidR="00EE2B9D" w:rsidRDefault="00AC468B" w:rsidP="00425502">
      <w:pPr>
        <w:spacing w:before="120" w:after="120" w:line="240" w:lineRule="auto"/>
        <w:contextualSpacing/>
        <w:jc w:val="both"/>
        <w:rPr>
          <w:rFonts w:ascii="Times New Roman" w:hAnsi="Times New Roman" w:cs="Times New Roman"/>
          <w:color w:val="EE0000"/>
        </w:rPr>
      </w:pPr>
      <w:r w:rsidRPr="00AC468B">
        <w:rPr>
          <w:rFonts w:ascii="Times New Roman" w:hAnsi="Times New Roman" w:cs="Times New Roman"/>
          <w:noProof/>
          <w:color w:val="EE0000"/>
        </w:rPr>
        <w:drawing>
          <wp:inline distT="0" distB="0" distL="0" distR="0" wp14:anchorId="027DCCDB" wp14:editId="1BF39955">
            <wp:extent cx="5731510" cy="4015105"/>
            <wp:effectExtent l="0" t="0" r="3810" b="7620"/>
            <wp:docPr id="689023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023693" name=""/>
                    <pic:cNvPicPr/>
                  </pic:nvPicPr>
                  <pic:blipFill>
                    <a:blip r:embed="rId11"/>
                    <a:stretch>
                      <a:fillRect/>
                    </a:stretch>
                  </pic:blipFill>
                  <pic:spPr>
                    <a:xfrm>
                      <a:off x="0" y="0"/>
                      <a:ext cx="5731510" cy="4015105"/>
                    </a:xfrm>
                    <a:prstGeom prst="rect">
                      <a:avLst/>
                    </a:prstGeom>
                  </pic:spPr>
                </pic:pic>
              </a:graphicData>
            </a:graphic>
          </wp:inline>
        </w:drawing>
      </w:r>
    </w:p>
    <w:p w14:paraId="37F3F448" w14:textId="4E9C23BD" w:rsidR="00AC468B" w:rsidRDefault="00AC468B" w:rsidP="00425502">
      <w:pPr>
        <w:spacing w:before="120" w:after="120" w:line="240" w:lineRule="auto"/>
        <w:contextualSpacing/>
        <w:jc w:val="center"/>
        <w:rPr>
          <w:rFonts w:ascii="Times New Roman" w:hAnsi="Times New Roman" w:cs="Times New Roman"/>
        </w:rPr>
      </w:pPr>
      <w:r w:rsidRPr="00DD1BC0">
        <w:rPr>
          <w:rFonts w:ascii="Times New Roman" w:hAnsi="Times New Roman" w:cs="Times New Roman"/>
        </w:rPr>
        <w:t>Rear elevation Lynbyrn, Saval Park R</w:t>
      </w:r>
      <w:r w:rsidR="00DD1BC0" w:rsidRPr="00DD1BC0">
        <w:rPr>
          <w:rFonts w:ascii="Times New Roman" w:hAnsi="Times New Roman" w:cs="Times New Roman"/>
        </w:rPr>
        <w:t>oad</w:t>
      </w:r>
    </w:p>
    <w:p w14:paraId="34A0D8A1" w14:textId="77777777" w:rsidR="00504FA7" w:rsidRDefault="00504FA7" w:rsidP="00425502">
      <w:pPr>
        <w:spacing w:before="120" w:after="120" w:line="240" w:lineRule="auto"/>
        <w:contextualSpacing/>
        <w:jc w:val="center"/>
        <w:rPr>
          <w:rFonts w:ascii="Times New Roman" w:hAnsi="Times New Roman" w:cs="Times New Roman"/>
        </w:rPr>
      </w:pPr>
    </w:p>
    <w:p w14:paraId="2A2A22F2" w14:textId="77777777" w:rsidR="00504FA7" w:rsidRDefault="00504FA7" w:rsidP="00425502">
      <w:pPr>
        <w:spacing w:before="120" w:after="120" w:line="240" w:lineRule="auto"/>
        <w:contextualSpacing/>
        <w:jc w:val="center"/>
        <w:rPr>
          <w:rFonts w:ascii="Times New Roman" w:hAnsi="Times New Roman" w:cs="Times New Roman"/>
        </w:rPr>
      </w:pPr>
    </w:p>
    <w:p w14:paraId="5789FACC" w14:textId="77777777" w:rsidR="00504FA7" w:rsidRDefault="00504FA7" w:rsidP="00425502">
      <w:pPr>
        <w:spacing w:before="120" w:after="120" w:line="240" w:lineRule="auto"/>
        <w:contextualSpacing/>
        <w:jc w:val="center"/>
        <w:rPr>
          <w:rFonts w:ascii="Times New Roman" w:hAnsi="Times New Roman" w:cs="Times New Roman"/>
        </w:rPr>
      </w:pPr>
    </w:p>
    <w:p w14:paraId="0C21F50C" w14:textId="77777777" w:rsidR="00504FA7" w:rsidRDefault="00504FA7" w:rsidP="00425502">
      <w:pPr>
        <w:spacing w:before="120" w:after="120" w:line="240" w:lineRule="auto"/>
        <w:contextualSpacing/>
        <w:jc w:val="center"/>
        <w:rPr>
          <w:rFonts w:ascii="Times New Roman" w:hAnsi="Times New Roman" w:cs="Times New Roman"/>
        </w:rPr>
      </w:pPr>
    </w:p>
    <w:p w14:paraId="788AD249" w14:textId="77777777" w:rsidR="00504FA7" w:rsidRDefault="00504FA7" w:rsidP="00425502">
      <w:pPr>
        <w:spacing w:before="120" w:after="120" w:line="240" w:lineRule="auto"/>
        <w:contextualSpacing/>
        <w:jc w:val="center"/>
        <w:rPr>
          <w:rFonts w:ascii="Times New Roman" w:hAnsi="Times New Roman" w:cs="Times New Roman"/>
        </w:rPr>
      </w:pPr>
    </w:p>
    <w:p w14:paraId="4CBAE89C" w14:textId="77777777" w:rsidR="00504FA7" w:rsidRDefault="00504FA7" w:rsidP="00425502">
      <w:pPr>
        <w:spacing w:before="120" w:after="120" w:line="240" w:lineRule="auto"/>
        <w:contextualSpacing/>
        <w:jc w:val="center"/>
        <w:rPr>
          <w:rFonts w:ascii="Times New Roman" w:hAnsi="Times New Roman" w:cs="Times New Roman"/>
        </w:rPr>
      </w:pPr>
    </w:p>
    <w:p w14:paraId="2F1B3421" w14:textId="77777777" w:rsidR="00504FA7" w:rsidRDefault="00504FA7" w:rsidP="00425502">
      <w:pPr>
        <w:spacing w:before="120" w:after="120" w:line="240" w:lineRule="auto"/>
        <w:contextualSpacing/>
        <w:jc w:val="center"/>
        <w:rPr>
          <w:rFonts w:ascii="Times New Roman" w:hAnsi="Times New Roman" w:cs="Times New Roman"/>
        </w:rPr>
      </w:pPr>
    </w:p>
    <w:p w14:paraId="6EF312D0" w14:textId="77777777" w:rsidR="00504FA7" w:rsidRDefault="00504FA7" w:rsidP="00425502">
      <w:pPr>
        <w:spacing w:before="120" w:after="120" w:line="240" w:lineRule="auto"/>
        <w:contextualSpacing/>
        <w:jc w:val="center"/>
        <w:rPr>
          <w:rFonts w:ascii="Times New Roman" w:hAnsi="Times New Roman" w:cs="Times New Roman"/>
        </w:rPr>
      </w:pPr>
    </w:p>
    <w:p w14:paraId="02D5AA57" w14:textId="77777777" w:rsidR="00504FA7" w:rsidRDefault="00504FA7" w:rsidP="00425502">
      <w:pPr>
        <w:spacing w:before="120" w:after="120" w:line="240" w:lineRule="auto"/>
        <w:contextualSpacing/>
        <w:jc w:val="center"/>
        <w:rPr>
          <w:rFonts w:ascii="Times New Roman" w:hAnsi="Times New Roman" w:cs="Times New Roman"/>
        </w:rPr>
      </w:pPr>
    </w:p>
    <w:p w14:paraId="13C799CA" w14:textId="77777777" w:rsidR="00504FA7" w:rsidRDefault="00504FA7" w:rsidP="00425502">
      <w:pPr>
        <w:spacing w:before="120" w:after="120" w:line="240" w:lineRule="auto"/>
        <w:contextualSpacing/>
        <w:jc w:val="center"/>
        <w:rPr>
          <w:rFonts w:ascii="Times New Roman" w:hAnsi="Times New Roman" w:cs="Times New Roman"/>
        </w:rPr>
      </w:pPr>
    </w:p>
    <w:p w14:paraId="662ED81E" w14:textId="77777777" w:rsidR="00504FA7" w:rsidRDefault="00504FA7" w:rsidP="00425502">
      <w:pPr>
        <w:spacing w:before="120" w:after="120" w:line="240" w:lineRule="auto"/>
        <w:contextualSpacing/>
        <w:jc w:val="center"/>
        <w:rPr>
          <w:rFonts w:ascii="Times New Roman" w:hAnsi="Times New Roman" w:cs="Times New Roman"/>
        </w:rPr>
      </w:pPr>
    </w:p>
    <w:p w14:paraId="7D6F2130" w14:textId="77777777" w:rsidR="00504FA7" w:rsidRDefault="00504FA7" w:rsidP="00425502">
      <w:pPr>
        <w:spacing w:before="120" w:after="120" w:line="240" w:lineRule="auto"/>
        <w:contextualSpacing/>
        <w:jc w:val="center"/>
        <w:rPr>
          <w:rFonts w:ascii="Times New Roman" w:hAnsi="Times New Roman" w:cs="Times New Roman"/>
        </w:rPr>
      </w:pPr>
    </w:p>
    <w:p w14:paraId="17E35561" w14:textId="77777777" w:rsidR="00504FA7" w:rsidRDefault="00504FA7" w:rsidP="00425502">
      <w:pPr>
        <w:spacing w:before="120" w:after="120" w:line="240" w:lineRule="auto"/>
        <w:contextualSpacing/>
        <w:jc w:val="center"/>
        <w:rPr>
          <w:rFonts w:ascii="Times New Roman" w:hAnsi="Times New Roman" w:cs="Times New Roman"/>
        </w:rPr>
      </w:pPr>
    </w:p>
    <w:p w14:paraId="02841806" w14:textId="77777777" w:rsidR="00504FA7" w:rsidRDefault="00504FA7" w:rsidP="00425502">
      <w:pPr>
        <w:spacing w:before="120" w:after="120" w:line="240" w:lineRule="auto"/>
        <w:contextualSpacing/>
        <w:jc w:val="center"/>
        <w:rPr>
          <w:rFonts w:ascii="Times New Roman" w:hAnsi="Times New Roman" w:cs="Times New Roman"/>
        </w:rPr>
      </w:pPr>
    </w:p>
    <w:p w14:paraId="5DA56FE6" w14:textId="77777777" w:rsidR="00504FA7" w:rsidRDefault="00504FA7" w:rsidP="00425502">
      <w:pPr>
        <w:spacing w:before="120" w:after="120" w:line="240" w:lineRule="auto"/>
        <w:contextualSpacing/>
        <w:jc w:val="center"/>
        <w:rPr>
          <w:rFonts w:ascii="Times New Roman" w:hAnsi="Times New Roman" w:cs="Times New Roman"/>
        </w:rPr>
      </w:pPr>
    </w:p>
    <w:p w14:paraId="7EFDE7C5" w14:textId="77777777" w:rsidR="00504FA7" w:rsidRDefault="00504FA7" w:rsidP="00425502">
      <w:pPr>
        <w:spacing w:before="120" w:after="120" w:line="240" w:lineRule="auto"/>
        <w:contextualSpacing/>
        <w:jc w:val="center"/>
        <w:rPr>
          <w:rFonts w:ascii="Times New Roman" w:hAnsi="Times New Roman" w:cs="Times New Roman"/>
        </w:rPr>
      </w:pPr>
    </w:p>
    <w:p w14:paraId="2CE178B2" w14:textId="77777777" w:rsidR="00504FA7" w:rsidRDefault="00504FA7" w:rsidP="00425502">
      <w:pPr>
        <w:spacing w:before="120" w:after="120" w:line="240" w:lineRule="auto"/>
        <w:contextualSpacing/>
        <w:rPr>
          <w:rFonts w:ascii="Times New Roman" w:hAnsi="Times New Roman" w:cs="Times New Roman"/>
        </w:rPr>
      </w:pPr>
    </w:p>
    <w:p w14:paraId="0D7E34E3" w14:textId="4EFD64CB" w:rsidR="00504FA7" w:rsidRDefault="00504FA7" w:rsidP="00425502">
      <w:pPr>
        <w:spacing w:before="120" w:after="120" w:line="240" w:lineRule="auto"/>
        <w:contextualSpacing/>
        <w:jc w:val="center"/>
        <w:rPr>
          <w:rFonts w:ascii="Times New Roman" w:hAnsi="Times New Roman" w:cs="Times New Roman"/>
        </w:rPr>
      </w:pPr>
      <w:r w:rsidRPr="00770A58">
        <w:rPr>
          <w:rFonts w:ascii="Times New Roman" w:hAnsi="Times New Roman" w:cs="Times New Roman"/>
          <w:b/>
          <w:bCs/>
        </w:rPr>
        <w:t xml:space="preserve">Appendix 2 </w:t>
      </w:r>
      <w:proofErr w:type="spellStart"/>
      <w:r w:rsidRPr="00770A58">
        <w:rPr>
          <w:rFonts w:ascii="Times New Roman" w:hAnsi="Times New Roman" w:cs="Times New Roman"/>
          <w:b/>
          <w:bCs/>
        </w:rPr>
        <w:t>ctd</w:t>
      </w:r>
      <w:proofErr w:type="spellEnd"/>
      <w:r>
        <w:rPr>
          <w:rFonts w:ascii="Times New Roman" w:hAnsi="Times New Roman" w:cs="Times New Roman"/>
        </w:rPr>
        <w:t>.</w:t>
      </w:r>
    </w:p>
    <w:p w14:paraId="3A527A96" w14:textId="77777777" w:rsidR="00770A58" w:rsidRPr="00DD1BC0" w:rsidRDefault="00770A58" w:rsidP="00425502">
      <w:pPr>
        <w:spacing w:before="120" w:after="120" w:line="240" w:lineRule="auto"/>
        <w:contextualSpacing/>
        <w:jc w:val="center"/>
        <w:rPr>
          <w:rFonts w:ascii="Times New Roman" w:hAnsi="Times New Roman" w:cs="Times New Roman"/>
        </w:rPr>
      </w:pPr>
    </w:p>
    <w:p w14:paraId="383F19A7" w14:textId="6A10A023" w:rsidR="00AC468B" w:rsidRDefault="00770A58" w:rsidP="00425502">
      <w:pPr>
        <w:spacing w:line="240" w:lineRule="auto"/>
        <w:contextualSpacing/>
        <w:jc w:val="center"/>
        <w:rPr>
          <w:rFonts w:ascii="Times New Roman" w:hAnsi="Times New Roman" w:cs="Times New Roman"/>
          <w:color w:val="EE0000"/>
        </w:rPr>
      </w:pPr>
      <w:r w:rsidRPr="0069280B">
        <w:rPr>
          <w:rFonts w:ascii="Times New Roman" w:hAnsi="Times New Roman" w:cs="Times New Roman"/>
          <w:noProof/>
          <w:color w:val="FF0000"/>
        </w:rPr>
        <w:lastRenderedPageBreak/>
        <mc:AlternateContent>
          <mc:Choice Requires="wps">
            <w:drawing>
              <wp:anchor distT="0" distB="0" distL="114300" distR="114300" simplePos="0" relativeHeight="251659264" behindDoc="0" locked="0" layoutInCell="1" allowOverlap="1" wp14:anchorId="1876BB6F" wp14:editId="19041EEB">
                <wp:simplePos x="0" y="0"/>
                <wp:positionH relativeFrom="column">
                  <wp:posOffset>2524345</wp:posOffset>
                </wp:positionH>
                <wp:positionV relativeFrom="paragraph">
                  <wp:posOffset>31874</wp:posOffset>
                </wp:positionV>
                <wp:extent cx="45719" cy="1092082"/>
                <wp:effectExtent l="38100" t="0" r="69215" b="51435"/>
                <wp:wrapNone/>
                <wp:docPr id="2098808968" name="Straight Arrow Connector 1"/>
                <wp:cNvGraphicFramePr/>
                <a:graphic xmlns:a="http://schemas.openxmlformats.org/drawingml/2006/main">
                  <a:graphicData uri="http://schemas.microsoft.com/office/word/2010/wordprocessingShape">
                    <wps:wsp>
                      <wps:cNvCnPr/>
                      <wps:spPr>
                        <a:xfrm>
                          <a:off x="0" y="0"/>
                          <a:ext cx="45719" cy="1092082"/>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C09CFDE" id="_x0000_t32" coordsize="21600,21600" o:spt="32" o:oned="t" path="m,l21600,21600e" filled="f">
                <v:path arrowok="t" fillok="f" o:connecttype="none"/>
                <o:lock v:ext="edit" shapetype="t"/>
              </v:shapetype>
              <v:shape id="Straight Arrow Connector 1" o:spid="_x0000_s1026" type="#_x0000_t32" style="position:absolute;margin-left:198.75pt;margin-top:2.5pt;width:3.6pt;height: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" strokecolor="black [3213]" strokeweight="1.5pt">
                <v:stroke endarrow="block" joinstyle="miter"/>
              </v:shape>
            </w:pict>
          </mc:Fallback>
        </mc:AlternateContent>
      </w:r>
      <w:r w:rsidR="00AC468B" w:rsidRPr="00AC468B">
        <w:rPr>
          <w:rFonts w:ascii="Times New Roman" w:hAnsi="Times New Roman" w:cs="Times New Roman"/>
          <w:noProof/>
          <w:color w:val="EE0000"/>
        </w:rPr>
        <w:drawing>
          <wp:inline distT="0" distB="0" distL="0" distR="0" wp14:anchorId="38C7746C" wp14:editId="2AB60DCF">
            <wp:extent cx="4346066" cy="6589194"/>
            <wp:effectExtent l="0" t="0" r="0" b="2540"/>
            <wp:docPr id="1865707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707111" name=""/>
                    <pic:cNvPicPr/>
                  </pic:nvPicPr>
                  <pic:blipFill>
                    <a:blip r:embed="rId12"/>
                    <a:stretch>
                      <a:fillRect/>
                    </a:stretch>
                  </pic:blipFill>
                  <pic:spPr>
                    <a:xfrm>
                      <a:off x="0" y="0"/>
                      <a:ext cx="4362989" cy="6614852"/>
                    </a:xfrm>
                    <a:prstGeom prst="rect">
                      <a:avLst/>
                    </a:prstGeom>
                  </pic:spPr>
                </pic:pic>
              </a:graphicData>
            </a:graphic>
          </wp:inline>
        </w:drawing>
      </w:r>
    </w:p>
    <w:p w14:paraId="2F82D06F" w14:textId="6EF5BE21" w:rsidR="00504FA7" w:rsidRDefault="00411C60" w:rsidP="00425502">
      <w:pPr>
        <w:spacing w:line="240" w:lineRule="auto"/>
        <w:contextualSpacing/>
        <w:rPr>
          <w:rFonts w:ascii="Times New Roman" w:hAnsi="Times New Roman" w:cs="Times New Roman"/>
        </w:rPr>
      </w:pPr>
      <w:r w:rsidRPr="00411C60">
        <w:rPr>
          <w:rFonts w:ascii="Times New Roman" w:hAnsi="Times New Roman" w:cs="Times New Roman"/>
        </w:rPr>
        <w:t>Location of proposed backland development, picture taken from inside</w:t>
      </w:r>
      <w:r w:rsidR="00DD1BC0">
        <w:rPr>
          <w:rFonts w:ascii="Times New Roman" w:hAnsi="Times New Roman" w:cs="Times New Roman"/>
        </w:rPr>
        <w:t xml:space="preserve"> the</w:t>
      </w:r>
      <w:r w:rsidRPr="00411C60">
        <w:rPr>
          <w:rFonts w:ascii="Times New Roman" w:hAnsi="Times New Roman" w:cs="Times New Roman"/>
        </w:rPr>
        <w:t xml:space="preserve"> patio door</w:t>
      </w:r>
      <w:r w:rsidR="00504FA7">
        <w:rPr>
          <w:rFonts w:ascii="Times New Roman" w:hAnsi="Times New Roman" w:cs="Times New Roman"/>
        </w:rPr>
        <w:t>. A</w:t>
      </w:r>
      <w:r w:rsidR="0069280B">
        <w:rPr>
          <w:rFonts w:ascii="Times New Roman" w:hAnsi="Times New Roman" w:cs="Times New Roman"/>
        </w:rPr>
        <w:t>rrow indicat</w:t>
      </w:r>
      <w:r w:rsidR="00504FA7">
        <w:rPr>
          <w:rFonts w:ascii="Times New Roman" w:hAnsi="Times New Roman" w:cs="Times New Roman"/>
        </w:rPr>
        <w:t>es</w:t>
      </w:r>
      <w:r w:rsidR="0069280B">
        <w:rPr>
          <w:rFonts w:ascii="Times New Roman" w:hAnsi="Times New Roman" w:cs="Times New Roman"/>
        </w:rPr>
        <w:t xml:space="preserve"> the approximate position of house no. 3.</w:t>
      </w:r>
    </w:p>
    <w:p w14:paraId="1ECA1E84" w14:textId="77777777" w:rsidR="00504FA7" w:rsidRDefault="00504FA7" w:rsidP="00425502">
      <w:pPr>
        <w:spacing w:before="120" w:after="120" w:line="240" w:lineRule="auto"/>
        <w:contextualSpacing/>
        <w:jc w:val="both"/>
        <w:rPr>
          <w:rFonts w:ascii="Times New Roman" w:hAnsi="Times New Roman" w:cs="Times New Roman"/>
        </w:rPr>
      </w:pPr>
      <w:r w:rsidRPr="00A12CFF">
        <w:rPr>
          <w:rFonts w:ascii="Times New Roman" w:hAnsi="Times New Roman" w:cs="Times New Roman"/>
        </w:rPr>
        <w:t xml:space="preserve">We respectfully submit that the scale and position of houses would be highly overbearing when viewed from our property. </w:t>
      </w:r>
      <w:r>
        <w:rPr>
          <w:rFonts w:ascii="Times New Roman" w:hAnsi="Times New Roman" w:cs="Times New Roman"/>
        </w:rPr>
        <w:t>A</w:t>
      </w:r>
      <w:r w:rsidRPr="00A12CFF">
        <w:rPr>
          <w:rFonts w:ascii="Times New Roman" w:hAnsi="Times New Roman" w:cs="Times New Roman"/>
        </w:rPr>
        <w:t xml:space="preserve">ny use of the rear garden of </w:t>
      </w:r>
      <w:r>
        <w:rPr>
          <w:rFonts w:ascii="Times New Roman" w:hAnsi="Times New Roman" w:cs="Times New Roman"/>
        </w:rPr>
        <w:t>Lynbyrn</w:t>
      </w:r>
      <w:r w:rsidRPr="00A12CFF">
        <w:rPr>
          <w:rFonts w:ascii="Times New Roman" w:hAnsi="Times New Roman" w:cs="Times New Roman"/>
        </w:rPr>
        <w:t xml:space="preserve"> will become heavily compromised and restricted, resulting in a serious diminution of </w:t>
      </w:r>
      <w:r>
        <w:rPr>
          <w:rFonts w:ascii="Times New Roman" w:hAnsi="Times New Roman" w:cs="Times New Roman"/>
        </w:rPr>
        <w:t>our</w:t>
      </w:r>
      <w:r w:rsidRPr="00A12CFF">
        <w:rPr>
          <w:rFonts w:ascii="Times New Roman" w:hAnsi="Times New Roman" w:cs="Times New Roman"/>
        </w:rPr>
        <w:t xml:space="preserve"> residential and visual amenity. </w:t>
      </w:r>
      <w:r>
        <w:rPr>
          <w:rFonts w:ascii="Times New Roman" w:hAnsi="Times New Roman" w:cs="Times New Roman"/>
        </w:rPr>
        <w:t xml:space="preserve">We are especially concerned by the extent to which all windows to the rear of our property are overlooked resulting in a serious infringement in terms of the internal and external privacy of our home. </w:t>
      </w:r>
    </w:p>
    <w:p w14:paraId="235B9E3D" w14:textId="68B3EE23" w:rsidR="00FC4229" w:rsidRPr="00770A58" w:rsidRDefault="00504FA7" w:rsidP="00425502">
      <w:pPr>
        <w:spacing w:before="120" w:after="120" w:line="240" w:lineRule="auto"/>
        <w:contextualSpacing/>
        <w:jc w:val="both"/>
        <w:rPr>
          <w:rFonts w:ascii="Times New Roman" w:hAnsi="Times New Roman" w:cs="Times New Roman"/>
        </w:rPr>
      </w:pPr>
      <w:r>
        <w:rPr>
          <w:rFonts w:ascii="Times New Roman" w:hAnsi="Times New Roman" w:cs="Times New Roman"/>
        </w:rPr>
        <w:t>The</w:t>
      </w:r>
      <w:r w:rsidRPr="00A12CFF">
        <w:rPr>
          <w:rFonts w:ascii="Times New Roman" w:hAnsi="Times New Roman" w:cs="Times New Roman"/>
        </w:rPr>
        <w:t xml:space="preserve"> overbearing nature of the proposal would be contrary to Policy Objective PHP20 of the County Development Plan and should be refused. </w:t>
      </w:r>
    </w:p>
    <w:p w14:paraId="313E2991" w14:textId="7FD1F99F" w:rsidR="003E3249" w:rsidRDefault="00AD0C72" w:rsidP="00425502">
      <w:pPr>
        <w:spacing w:before="120" w:after="120" w:line="240" w:lineRule="auto"/>
        <w:contextualSpacing/>
        <w:jc w:val="center"/>
        <w:rPr>
          <w:rFonts w:ascii="Times New Roman" w:hAnsi="Times New Roman" w:cs="Times New Roman"/>
          <w:b/>
          <w:bCs/>
        </w:rPr>
      </w:pPr>
      <w:r>
        <w:rPr>
          <w:rFonts w:ascii="Times New Roman" w:hAnsi="Times New Roman" w:cs="Times New Roman"/>
          <w:b/>
          <w:bCs/>
        </w:rPr>
        <w:t xml:space="preserve">Appendix 3 - </w:t>
      </w:r>
      <w:r w:rsidR="000167AC" w:rsidRPr="00AD0C72">
        <w:rPr>
          <w:rFonts w:ascii="Times New Roman" w:hAnsi="Times New Roman" w:cs="Times New Roman"/>
          <w:b/>
          <w:bCs/>
        </w:rPr>
        <w:t xml:space="preserve">Creation of </w:t>
      </w:r>
      <w:r w:rsidR="0069280B" w:rsidRPr="00AD0C72">
        <w:rPr>
          <w:rFonts w:ascii="Times New Roman" w:hAnsi="Times New Roman" w:cs="Times New Roman"/>
          <w:b/>
          <w:bCs/>
        </w:rPr>
        <w:t xml:space="preserve">additional </w:t>
      </w:r>
      <w:r w:rsidR="000167AC" w:rsidRPr="00AD0C72">
        <w:rPr>
          <w:rFonts w:ascii="Times New Roman" w:hAnsi="Times New Roman" w:cs="Times New Roman"/>
          <w:b/>
          <w:bCs/>
        </w:rPr>
        <w:t>traffic hazard</w:t>
      </w:r>
    </w:p>
    <w:p w14:paraId="0488A2CD" w14:textId="77777777" w:rsidR="00770A58" w:rsidRPr="00AD0C72" w:rsidRDefault="00770A58" w:rsidP="00425502">
      <w:pPr>
        <w:spacing w:before="120" w:after="120" w:line="240" w:lineRule="auto"/>
        <w:contextualSpacing/>
        <w:jc w:val="center"/>
        <w:rPr>
          <w:rFonts w:ascii="Times New Roman" w:hAnsi="Times New Roman" w:cs="Times New Roman"/>
          <w:b/>
          <w:bCs/>
        </w:rPr>
      </w:pPr>
    </w:p>
    <w:p w14:paraId="3E11CABF" w14:textId="5901BD1A" w:rsidR="003E3249" w:rsidRDefault="003E3249" w:rsidP="00425502">
      <w:pPr>
        <w:spacing w:before="120" w:after="120" w:line="240" w:lineRule="auto"/>
        <w:contextualSpacing/>
        <w:jc w:val="center"/>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660288" behindDoc="0" locked="0" layoutInCell="1" allowOverlap="1" wp14:anchorId="32C075FF" wp14:editId="2780C0C9">
                <wp:simplePos x="0" y="0"/>
                <wp:positionH relativeFrom="column">
                  <wp:posOffset>2752391</wp:posOffset>
                </wp:positionH>
                <wp:positionV relativeFrom="paragraph">
                  <wp:posOffset>2910704</wp:posOffset>
                </wp:positionV>
                <wp:extent cx="73520" cy="2292892"/>
                <wp:effectExtent l="0" t="0" r="22225" b="31750"/>
                <wp:wrapNone/>
                <wp:docPr id="541884905" name="Straight Connector 2"/>
                <wp:cNvGraphicFramePr/>
                <a:graphic xmlns:a="http://schemas.openxmlformats.org/drawingml/2006/main">
                  <a:graphicData uri="http://schemas.microsoft.com/office/word/2010/wordprocessingShape">
                    <wps:wsp>
                      <wps:cNvCnPr/>
                      <wps:spPr>
                        <a:xfrm>
                          <a:off x="0" y="0"/>
                          <a:ext cx="73520" cy="2292892"/>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5CA904"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6.7pt,229.2pt" to="222.5pt,40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" strokecolor="#e97132 [3205]" strokeweight="1.5pt">
                <v:stroke joinstyle="miter"/>
              </v:line>
            </w:pict>
          </mc:Fallback>
        </mc:AlternateContent>
      </w:r>
      <w:r w:rsidRPr="003E3249">
        <w:rPr>
          <w:rFonts w:ascii="Times New Roman" w:hAnsi="Times New Roman" w:cs="Times New Roman"/>
          <w:noProof/>
        </w:rPr>
        <w:drawing>
          <wp:inline distT="0" distB="0" distL="0" distR="0" wp14:anchorId="3D1F9510" wp14:editId="3822013D">
            <wp:extent cx="7938124" cy="4309418"/>
            <wp:effectExtent l="4445" t="0" r="0" b="0"/>
            <wp:docPr id="6602676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267606" name=""/>
                    <pic:cNvPicPr/>
                  </pic:nvPicPr>
                  <pic:blipFill>
                    <a:blip r:embed="rId13"/>
                    <a:stretch>
                      <a:fillRect/>
                    </a:stretch>
                  </pic:blipFill>
                  <pic:spPr>
                    <a:xfrm rot="5400000">
                      <a:off x="0" y="0"/>
                      <a:ext cx="7993525" cy="4339494"/>
                    </a:xfrm>
                    <a:prstGeom prst="rect">
                      <a:avLst/>
                    </a:prstGeom>
                  </pic:spPr>
                </pic:pic>
              </a:graphicData>
            </a:graphic>
          </wp:inline>
        </w:drawing>
      </w:r>
    </w:p>
    <w:p w14:paraId="1B28AC58" w14:textId="69EBD48A" w:rsidR="000821CE" w:rsidRDefault="003E3249" w:rsidP="00425502">
      <w:pPr>
        <w:spacing w:before="120" w:after="120" w:line="240" w:lineRule="auto"/>
        <w:contextualSpacing/>
        <w:jc w:val="center"/>
        <w:rPr>
          <w:rFonts w:ascii="Times New Roman" w:hAnsi="Times New Roman" w:cs="Times New Roman"/>
        </w:rPr>
      </w:pPr>
      <w:r>
        <w:rPr>
          <w:rFonts w:ascii="Times New Roman" w:hAnsi="Times New Roman" w:cs="Times New Roman"/>
        </w:rPr>
        <w:t>Proposed development site showing exit onto Saval Park Road at junction of Saval Park Gardens</w:t>
      </w:r>
      <w:r w:rsidR="000821CE">
        <w:rPr>
          <w:rFonts w:ascii="Times New Roman" w:hAnsi="Times New Roman" w:cs="Times New Roman"/>
        </w:rPr>
        <w:br w:type="page"/>
      </w:r>
    </w:p>
    <w:p w14:paraId="0D4D5DCF" w14:textId="2B1B0D9A" w:rsidR="000821CE" w:rsidRDefault="00937C3D" w:rsidP="00425502">
      <w:pPr>
        <w:spacing w:before="120" w:after="120" w:line="240" w:lineRule="auto"/>
        <w:contextualSpacing/>
        <w:jc w:val="center"/>
        <w:rPr>
          <w:rFonts w:ascii="Times New Roman" w:hAnsi="Times New Roman" w:cs="Times New Roman"/>
          <w:b/>
          <w:bCs/>
        </w:rPr>
      </w:pPr>
      <w:r>
        <w:rPr>
          <w:rFonts w:ascii="Times New Roman" w:hAnsi="Times New Roman" w:cs="Times New Roman"/>
          <w:b/>
          <w:bCs/>
        </w:rPr>
        <w:lastRenderedPageBreak/>
        <w:t xml:space="preserve">Appendix 4 - </w:t>
      </w:r>
      <w:r w:rsidR="000821CE" w:rsidRPr="00937C3D">
        <w:rPr>
          <w:rFonts w:ascii="Times New Roman" w:hAnsi="Times New Roman" w:cs="Times New Roman"/>
          <w:b/>
          <w:bCs/>
        </w:rPr>
        <w:t>Inconsistencies in planning documentation</w:t>
      </w:r>
    </w:p>
    <w:p w14:paraId="4DEC1955" w14:textId="77777777" w:rsidR="00937C3D" w:rsidRDefault="00937C3D" w:rsidP="00425502">
      <w:pPr>
        <w:spacing w:before="120" w:after="120" w:line="240" w:lineRule="auto"/>
        <w:contextualSpacing/>
        <w:jc w:val="both"/>
        <w:rPr>
          <w:rFonts w:ascii="Times New Roman" w:hAnsi="Times New Roman" w:cs="Times New Roman"/>
          <w:b/>
          <w:bCs/>
        </w:rPr>
      </w:pPr>
    </w:p>
    <w:p w14:paraId="6438FBC1" w14:textId="29E26E17" w:rsidR="00937C3D" w:rsidRPr="00937C3D" w:rsidRDefault="00937C3D" w:rsidP="00425502">
      <w:pPr>
        <w:spacing w:before="120" w:after="120" w:line="240" w:lineRule="auto"/>
        <w:contextualSpacing/>
        <w:jc w:val="center"/>
        <w:rPr>
          <w:rFonts w:ascii="Times New Roman" w:hAnsi="Times New Roman" w:cs="Times New Roman"/>
          <w:b/>
          <w:bCs/>
        </w:rPr>
      </w:pPr>
      <w:r w:rsidRPr="00937C3D">
        <w:rPr>
          <w:rFonts w:ascii="Times New Roman" w:hAnsi="Times New Roman" w:cs="Times New Roman"/>
          <w:b/>
          <w:bCs/>
          <w:noProof/>
        </w:rPr>
        <w:drawing>
          <wp:inline distT="0" distB="0" distL="0" distR="0" wp14:anchorId="6EA640D8" wp14:editId="7B128C29">
            <wp:extent cx="3896269" cy="3000794"/>
            <wp:effectExtent l="0" t="0" r="9525" b="9525"/>
            <wp:docPr id="1389386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386973" name=""/>
                    <pic:cNvPicPr/>
                  </pic:nvPicPr>
                  <pic:blipFill>
                    <a:blip r:embed="rId14"/>
                    <a:stretch>
                      <a:fillRect/>
                    </a:stretch>
                  </pic:blipFill>
                  <pic:spPr>
                    <a:xfrm>
                      <a:off x="0" y="0"/>
                      <a:ext cx="3896269" cy="3000794"/>
                    </a:xfrm>
                    <a:prstGeom prst="rect">
                      <a:avLst/>
                    </a:prstGeom>
                  </pic:spPr>
                </pic:pic>
              </a:graphicData>
            </a:graphic>
          </wp:inline>
        </w:drawing>
      </w:r>
    </w:p>
    <w:p w14:paraId="3189906D" w14:textId="39EA0AF4" w:rsidR="00EE2B9D" w:rsidRPr="00937C3D" w:rsidRDefault="00937C3D" w:rsidP="00425502">
      <w:pPr>
        <w:spacing w:before="120" w:after="120" w:line="240" w:lineRule="auto"/>
        <w:contextualSpacing/>
        <w:jc w:val="center"/>
        <w:rPr>
          <w:rFonts w:ascii="Times New Roman" w:hAnsi="Times New Roman" w:cs="Times New Roman"/>
        </w:rPr>
      </w:pPr>
      <w:r w:rsidRPr="00937C3D">
        <w:rPr>
          <w:rFonts w:ascii="Times New Roman" w:hAnsi="Times New Roman" w:cs="Times New Roman"/>
        </w:rPr>
        <w:t>Front elevation Lillegard clearly showing a bungalow with window in gable</w:t>
      </w:r>
    </w:p>
    <w:p w14:paraId="002CA074" w14:textId="10CB0AB9" w:rsidR="008D0275" w:rsidRPr="00663663" w:rsidRDefault="008D0275" w:rsidP="00425502">
      <w:pPr>
        <w:spacing w:line="240" w:lineRule="auto"/>
        <w:contextualSpacing/>
        <w:rPr>
          <w:rFonts w:ascii="Times New Roman" w:hAnsi="Times New Roman" w:cs="Times New Roman"/>
          <w:color w:val="EE0000"/>
        </w:rPr>
      </w:pPr>
    </w:p>
    <w:sectPr w:rsidR="008D0275" w:rsidRPr="00663663">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3FA8B" w14:textId="77777777" w:rsidR="00F30904" w:rsidRDefault="00F30904" w:rsidP="00AE4DDC">
      <w:pPr>
        <w:spacing w:after="0" w:line="240" w:lineRule="auto"/>
      </w:pPr>
      <w:r>
        <w:separator/>
      </w:r>
    </w:p>
  </w:endnote>
  <w:endnote w:type="continuationSeparator" w:id="0">
    <w:p w14:paraId="2212954E" w14:textId="77777777" w:rsidR="00F30904" w:rsidRDefault="00F30904" w:rsidP="00AE4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353203"/>
      <w:docPartObj>
        <w:docPartGallery w:val="Page Numbers (Bottom of Page)"/>
        <w:docPartUnique/>
      </w:docPartObj>
    </w:sdtPr>
    <w:sdtEndPr>
      <w:rPr>
        <w:noProof/>
      </w:rPr>
    </w:sdtEndPr>
    <w:sdtContent>
      <w:p w14:paraId="34C58C30" w14:textId="73BF7BBD" w:rsidR="00AE4DDC" w:rsidRDefault="00AE4DDC">
        <w:pPr>
          <w:pStyle w:val="Footer"/>
        </w:pPr>
        <w:r>
          <w:fldChar w:fldCharType="begin"/>
        </w:r>
        <w:r>
          <w:instrText xml:space="preserve"> PAGE   \* MERGEFORMAT </w:instrText>
        </w:r>
        <w:r>
          <w:fldChar w:fldCharType="separate"/>
        </w:r>
        <w:r>
          <w:rPr>
            <w:noProof/>
          </w:rPr>
          <w:t>2</w:t>
        </w:r>
        <w:r>
          <w:rPr>
            <w:noProof/>
          </w:rPr>
          <w:fldChar w:fldCharType="end"/>
        </w:r>
      </w:p>
    </w:sdtContent>
  </w:sdt>
  <w:p w14:paraId="66788505" w14:textId="77777777" w:rsidR="00AE4DDC" w:rsidRDefault="00AE4D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36A35" w14:textId="77777777" w:rsidR="00F30904" w:rsidRDefault="00F30904" w:rsidP="00AE4DDC">
      <w:pPr>
        <w:spacing w:after="0" w:line="240" w:lineRule="auto"/>
      </w:pPr>
      <w:r>
        <w:separator/>
      </w:r>
    </w:p>
  </w:footnote>
  <w:footnote w:type="continuationSeparator" w:id="0">
    <w:p w14:paraId="443E7807" w14:textId="77777777" w:rsidR="00F30904" w:rsidRDefault="00F30904" w:rsidP="00AE4D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45430"/>
    <w:multiLevelType w:val="hybridMultilevel"/>
    <w:tmpl w:val="0A2484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95F10C0"/>
    <w:multiLevelType w:val="hybridMultilevel"/>
    <w:tmpl w:val="A6C8EB26"/>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29987240"/>
    <w:multiLevelType w:val="hybridMultilevel"/>
    <w:tmpl w:val="0A2484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A0E11A4"/>
    <w:multiLevelType w:val="hybridMultilevel"/>
    <w:tmpl w:val="D0A4A15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AEC67FA"/>
    <w:multiLevelType w:val="hybridMultilevel"/>
    <w:tmpl w:val="0A2484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E2E1D1F"/>
    <w:multiLevelType w:val="hybridMultilevel"/>
    <w:tmpl w:val="0A2484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FF57CBF"/>
    <w:multiLevelType w:val="hybridMultilevel"/>
    <w:tmpl w:val="DDDCD0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66291037"/>
    <w:multiLevelType w:val="hybridMultilevel"/>
    <w:tmpl w:val="7AA0C1D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74D158E5"/>
    <w:multiLevelType w:val="hybridMultilevel"/>
    <w:tmpl w:val="894A65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DB61253"/>
    <w:multiLevelType w:val="hybridMultilevel"/>
    <w:tmpl w:val="3788C2D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484080577">
    <w:abstractNumId w:val="6"/>
  </w:num>
  <w:num w:numId="2" w16cid:durableId="526524102">
    <w:abstractNumId w:val="9"/>
  </w:num>
  <w:num w:numId="3" w16cid:durableId="128213503">
    <w:abstractNumId w:val="7"/>
  </w:num>
  <w:num w:numId="4" w16cid:durableId="656500395">
    <w:abstractNumId w:val="1"/>
  </w:num>
  <w:num w:numId="5" w16cid:durableId="1101686955">
    <w:abstractNumId w:val="2"/>
  </w:num>
  <w:num w:numId="6" w16cid:durableId="1971157728">
    <w:abstractNumId w:val="5"/>
  </w:num>
  <w:num w:numId="7" w16cid:durableId="968709606">
    <w:abstractNumId w:val="4"/>
  </w:num>
  <w:num w:numId="8" w16cid:durableId="39786734">
    <w:abstractNumId w:val="0"/>
  </w:num>
  <w:num w:numId="9" w16cid:durableId="157162813">
    <w:abstractNumId w:val="8"/>
  </w:num>
  <w:num w:numId="10" w16cid:durableId="20713433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CFF"/>
    <w:rsid w:val="000167AC"/>
    <w:rsid w:val="0003341F"/>
    <w:rsid w:val="000701ED"/>
    <w:rsid w:val="000821CE"/>
    <w:rsid w:val="000B5657"/>
    <w:rsid w:val="000D6DA0"/>
    <w:rsid w:val="000F674F"/>
    <w:rsid w:val="001235E7"/>
    <w:rsid w:val="00141CDE"/>
    <w:rsid w:val="001424FC"/>
    <w:rsid w:val="0015262B"/>
    <w:rsid w:val="00162496"/>
    <w:rsid w:val="00174BF3"/>
    <w:rsid w:val="001A7115"/>
    <w:rsid w:val="001B0B42"/>
    <w:rsid w:val="001D0213"/>
    <w:rsid w:val="001E6CE4"/>
    <w:rsid w:val="001E7857"/>
    <w:rsid w:val="001F0777"/>
    <w:rsid w:val="001F0F27"/>
    <w:rsid w:val="001F3270"/>
    <w:rsid w:val="002524CF"/>
    <w:rsid w:val="00256456"/>
    <w:rsid w:val="0029305C"/>
    <w:rsid w:val="002A5BE3"/>
    <w:rsid w:val="002D40A9"/>
    <w:rsid w:val="002F1190"/>
    <w:rsid w:val="00323C3B"/>
    <w:rsid w:val="003451E3"/>
    <w:rsid w:val="00353A44"/>
    <w:rsid w:val="00366369"/>
    <w:rsid w:val="0036755F"/>
    <w:rsid w:val="003E3249"/>
    <w:rsid w:val="003E62D2"/>
    <w:rsid w:val="004051FB"/>
    <w:rsid w:val="00411C60"/>
    <w:rsid w:val="00425502"/>
    <w:rsid w:val="004542A2"/>
    <w:rsid w:val="0046213A"/>
    <w:rsid w:val="00467DC5"/>
    <w:rsid w:val="00474BF9"/>
    <w:rsid w:val="004A3E78"/>
    <w:rsid w:val="004B6A68"/>
    <w:rsid w:val="004C37BD"/>
    <w:rsid w:val="004F6768"/>
    <w:rsid w:val="00504FA7"/>
    <w:rsid w:val="00515349"/>
    <w:rsid w:val="005203ED"/>
    <w:rsid w:val="00555BBC"/>
    <w:rsid w:val="00560BDB"/>
    <w:rsid w:val="005675A8"/>
    <w:rsid w:val="00591F6D"/>
    <w:rsid w:val="005B17F4"/>
    <w:rsid w:val="005B790B"/>
    <w:rsid w:val="005D1433"/>
    <w:rsid w:val="005D6615"/>
    <w:rsid w:val="005E44C4"/>
    <w:rsid w:val="005E4E25"/>
    <w:rsid w:val="005F760B"/>
    <w:rsid w:val="0060542E"/>
    <w:rsid w:val="0062423F"/>
    <w:rsid w:val="0063775B"/>
    <w:rsid w:val="00663663"/>
    <w:rsid w:val="006755CD"/>
    <w:rsid w:val="00687E9B"/>
    <w:rsid w:val="00692165"/>
    <w:rsid w:val="0069280B"/>
    <w:rsid w:val="00693F60"/>
    <w:rsid w:val="00694471"/>
    <w:rsid w:val="00695696"/>
    <w:rsid w:val="006A6C55"/>
    <w:rsid w:val="0071175C"/>
    <w:rsid w:val="00712D54"/>
    <w:rsid w:val="00751095"/>
    <w:rsid w:val="00770A58"/>
    <w:rsid w:val="007D6D45"/>
    <w:rsid w:val="008575D1"/>
    <w:rsid w:val="008B0864"/>
    <w:rsid w:val="008B28D3"/>
    <w:rsid w:val="008D0275"/>
    <w:rsid w:val="008E024A"/>
    <w:rsid w:val="008F3137"/>
    <w:rsid w:val="00902EB5"/>
    <w:rsid w:val="00907864"/>
    <w:rsid w:val="009136CF"/>
    <w:rsid w:val="009158B8"/>
    <w:rsid w:val="0091749D"/>
    <w:rsid w:val="009267D7"/>
    <w:rsid w:val="00937C3D"/>
    <w:rsid w:val="009425F1"/>
    <w:rsid w:val="00944EAF"/>
    <w:rsid w:val="0094731E"/>
    <w:rsid w:val="00971DB4"/>
    <w:rsid w:val="0098043C"/>
    <w:rsid w:val="009A7F8F"/>
    <w:rsid w:val="009B60A4"/>
    <w:rsid w:val="009C4A22"/>
    <w:rsid w:val="009E59DD"/>
    <w:rsid w:val="00A00887"/>
    <w:rsid w:val="00A12CFF"/>
    <w:rsid w:val="00A33459"/>
    <w:rsid w:val="00A544EC"/>
    <w:rsid w:val="00A95398"/>
    <w:rsid w:val="00AC468B"/>
    <w:rsid w:val="00AD0C72"/>
    <w:rsid w:val="00AE4DDC"/>
    <w:rsid w:val="00AF38B9"/>
    <w:rsid w:val="00AF7BA8"/>
    <w:rsid w:val="00B024CC"/>
    <w:rsid w:val="00B13963"/>
    <w:rsid w:val="00B318A1"/>
    <w:rsid w:val="00B419AB"/>
    <w:rsid w:val="00B45FC7"/>
    <w:rsid w:val="00B52865"/>
    <w:rsid w:val="00B7394A"/>
    <w:rsid w:val="00B97A64"/>
    <w:rsid w:val="00BC0960"/>
    <w:rsid w:val="00BD217B"/>
    <w:rsid w:val="00BF1FCD"/>
    <w:rsid w:val="00C144A5"/>
    <w:rsid w:val="00C22CFA"/>
    <w:rsid w:val="00C231F3"/>
    <w:rsid w:val="00C23EAB"/>
    <w:rsid w:val="00C335D0"/>
    <w:rsid w:val="00C411FC"/>
    <w:rsid w:val="00C41D4B"/>
    <w:rsid w:val="00C93964"/>
    <w:rsid w:val="00CA0884"/>
    <w:rsid w:val="00CA46B0"/>
    <w:rsid w:val="00CD1B37"/>
    <w:rsid w:val="00CD549A"/>
    <w:rsid w:val="00CE0926"/>
    <w:rsid w:val="00CE585C"/>
    <w:rsid w:val="00D026B4"/>
    <w:rsid w:val="00D06AD8"/>
    <w:rsid w:val="00D06C7A"/>
    <w:rsid w:val="00D50026"/>
    <w:rsid w:val="00D6096B"/>
    <w:rsid w:val="00D83BF4"/>
    <w:rsid w:val="00D915F5"/>
    <w:rsid w:val="00D9460F"/>
    <w:rsid w:val="00DC5BE3"/>
    <w:rsid w:val="00DD1BC0"/>
    <w:rsid w:val="00DD2CE3"/>
    <w:rsid w:val="00DE40FE"/>
    <w:rsid w:val="00E15150"/>
    <w:rsid w:val="00E60B5A"/>
    <w:rsid w:val="00E75349"/>
    <w:rsid w:val="00EC4453"/>
    <w:rsid w:val="00EC54A0"/>
    <w:rsid w:val="00EE2B9D"/>
    <w:rsid w:val="00F10499"/>
    <w:rsid w:val="00F219BA"/>
    <w:rsid w:val="00F30904"/>
    <w:rsid w:val="00F315DD"/>
    <w:rsid w:val="00F5733E"/>
    <w:rsid w:val="00F65F72"/>
    <w:rsid w:val="00F72BCC"/>
    <w:rsid w:val="00F737C1"/>
    <w:rsid w:val="00FC4229"/>
    <w:rsid w:val="00FD5FB8"/>
    <w:rsid w:val="00FE355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762F2"/>
  <w15:chartTrackingRefBased/>
  <w15:docId w15:val="{E680185F-F8E2-4F06-A1D1-BC337EEFF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884"/>
  </w:style>
  <w:style w:type="paragraph" w:styleId="Heading1">
    <w:name w:val="heading 1"/>
    <w:basedOn w:val="Normal"/>
    <w:next w:val="Normal"/>
    <w:link w:val="Heading1Char"/>
    <w:uiPriority w:val="9"/>
    <w:qFormat/>
    <w:rsid w:val="00A12C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2C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2C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2C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2C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2C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2C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2C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2C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2C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2C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2C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2C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2C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2C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2C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2C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2CFF"/>
    <w:rPr>
      <w:rFonts w:eastAsiaTheme="majorEastAsia" w:cstheme="majorBidi"/>
      <w:color w:val="272727" w:themeColor="text1" w:themeTint="D8"/>
    </w:rPr>
  </w:style>
  <w:style w:type="paragraph" w:styleId="Title">
    <w:name w:val="Title"/>
    <w:basedOn w:val="Normal"/>
    <w:next w:val="Normal"/>
    <w:link w:val="TitleChar"/>
    <w:uiPriority w:val="10"/>
    <w:qFormat/>
    <w:rsid w:val="00A12C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2C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2C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2C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2CFF"/>
    <w:pPr>
      <w:spacing w:before="160"/>
      <w:jc w:val="center"/>
    </w:pPr>
    <w:rPr>
      <w:i/>
      <w:iCs/>
      <w:color w:val="404040" w:themeColor="text1" w:themeTint="BF"/>
    </w:rPr>
  </w:style>
  <w:style w:type="character" w:customStyle="1" w:styleId="QuoteChar">
    <w:name w:val="Quote Char"/>
    <w:basedOn w:val="DefaultParagraphFont"/>
    <w:link w:val="Quote"/>
    <w:uiPriority w:val="29"/>
    <w:rsid w:val="00A12CFF"/>
    <w:rPr>
      <w:i/>
      <w:iCs/>
      <w:color w:val="404040" w:themeColor="text1" w:themeTint="BF"/>
    </w:rPr>
  </w:style>
  <w:style w:type="paragraph" w:styleId="ListParagraph">
    <w:name w:val="List Paragraph"/>
    <w:basedOn w:val="Normal"/>
    <w:uiPriority w:val="34"/>
    <w:qFormat/>
    <w:rsid w:val="00A12CFF"/>
    <w:pPr>
      <w:ind w:left="720"/>
      <w:contextualSpacing/>
    </w:pPr>
  </w:style>
  <w:style w:type="character" w:styleId="IntenseEmphasis">
    <w:name w:val="Intense Emphasis"/>
    <w:basedOn w:val="DefaultParagraphFont"/>
    <w:uiPriority w:val="21"/>
    <w:qFormat/>
    <w:rsid w:val="00A12CFF"/>
    <w:rPr>
      <w:i/>
      <w:iCs/>
      <w:color w:val="0F4761" w:themeColor="accent1" w:themeShade="BF"/>
    </w:rPr>
  </w:style>
  <w:style w:type="paragraph" w:styleId="IntenseQuote">
    <w:name w:val="Intense Quote"/>
    <w:basedOn w:val="Normal"/>
    <w:next w:val="Normal"/>
    <w:link w:val="IntenseQuoteChar"/>
    <w:uiPriority w:val="30"/>
    <w:qFormat/>
    <w:rsid w:val="00A12C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2CFF"/>
    <w:rPr>
      <w:i/>
      <w:iCs/>
      <w:color w:val="0F4761" w:themeColor="accent1" w:themeShade="BF"/>
    </w:rPr>
  </w:style>
  <w:style w:type="character" w:styleId="IntenseReference">
    <w:name w:val="Intense Reference"/>
    <w:basedOn w:val="DefaultParagraphFont"/>
    <w:uiPriority w:val="32"/>
    <w:qFormat/>
    <w:rsid w:val="00A12CFF"/>
    <w:rPr>
      <w:b/>
      <w:bCs/>
      <w:smallCaps/>
      <w:color w:val="0F4761" w:themeColor="accent1" w:themeShade="BF"/>
      <w:spacing w:val="5"/>
    </w:rPr>
  </w:style>
  <w:style w:type="paragraph" w:styleId="Header">
    <w:name w:val="header"/>
    <w:basedOn w:val="Normal"/>
    <w:link w:val="HeaderChar"/>
    <w:uiPriority w:val="99"/>
    <w:unhideWhenUsed/>
    <w:rsid w:val="00AE4D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4DDC"/>
  </w:style>
  <w:style w:type="paragraph" w:styleId="Footer">
    <w:name w:val="footer"/>
    <w:basedOn w:val="Normal"/>
    <w:link w:val="FooterChar"/>
    <w:uiPriority w:val="99"/>
    <w:unhideWhenUsed/>
    <w:rsid w:val="00AE4D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4D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9887DC7ED90D4AAA1C4FBB0DD5E404" ma:contentTypeVersion="7" ma:contentTypeDescription="Create a new document." ma:contentTypeScope="" ma:versionID="47275f7c8a8b557823b43a47e7324e0f">
  <xsd:schema xmlns:xsd="http://www.w3.org/2001/XMLSchema" xmlns:xs="http://www.w3.org/2001/XMLSchema" xmlns:p="http://schemas.microsoft.com/office/2006/metadata/properties" xmlns:ns2="d581b290-0d5f-4a57-a352-4ec84611d39e" targetNamespace="http://schemas.microsoft.com/office/2006/metadata/properties" ma:root="true" ma:fieldsID="065b4fe5dce947f510c5e40bbc0ae46b" ns2:_="">
    <xsd:import namespace="d581b290-0d5f-4a57-a352-4ec84611d39e"/>
    <xsd:element name="properties">
      <xsd:complexType>
        <xsd:sequence>
          <xsd:element name="documentManagement">
            <xsd:complexType>
              <xsd:all>
                <xsd:element ref="ns2:DateReceived" minOccurs="0"/>
                <xsd:element ref="ns2:Validated_x0020_By" minOccurs="0"/>
                <xsd:element ref="ns2:Circulated_x0020_By" minOccurs="0"/>
                <xsd:element ref="ns2:Channe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81b290-0d5f-4a57-a352-4ec84611d39e" elementFormDefault="qualified">
    <xsd:import namespace="http://schemas.microsoft.com/office/2006/documentManagement/types"/>
    <xsd:import namespace="http://schemas.microsoft.com/office/infopath/2007/PartnerControls"/>
    <xsd:element name="DateReceived" ma:index="8" nillable="true" ma:displayName="Date Received" ma:format="DateOnly" ma:internalName="DateReceived">
      <xsd:simpleType>
        <xsd:restriction base="dms:DateTime"/>
      </xsd:simpleType>
    </xsd:element>
    <xsd:element name="Validated_x0020_By" ma:index="9" nillable="true" ma:displayName="Validated By" ma:list="UserInfo" ma:SharePointGroup="0" ma:internalName="Valid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irculated_x0020_By" ma:index="10" nillable="true" ma:displayName="Circulated By" ma:list="UserInfo" ma:SharePointGroup="0" ma:internalName="Circul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annel" ma:index="11" nillable="true" ma:displayName="Channel" ma:format="Dropdown" ma:internalName="Channel">
      <xsd:simpleType>
        <xsd:restriction base="dms:Choice">
          <xsd:enumeration value="Online"/>
          <xsd:enumeration value="Scanned Hard Copy"/>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Received xmlns="d581b290-0d5f-4a57-a352-4ec84611d39e" xsi:nil="true"/>
    <Channel xmlns="d581b290-0d5f-4a57-a352-4ec84611d39e" xsi:nil="true"/>
    <Validated_x0020_By xmlns="d581b290-0d5f-4a57-a352-4ec84611d39e">
      <UserInfo>
        <DisplayName/>
        <AccountId xsi:nil="true"/>
        <AccountType/>
      </UserInfo>
    </Validated_x0020_By>
    <Circulated_x0020_By xmlns="d581b290-0d5f-4a57-a352-4ec84611d39e">
      <UserInfo>
        <DisplayName/>
        <AccountId xsi:nil="true"/>
        <AccountType/>
      </UserInfo>
    </Circulated_x0020_By>
  </documentManagement>
</p:properties>
</file>

<file path=customXml/itemProps1.xml><?xml version="1.0" encoding="utf-8"?>
<ds:datastoreItem xmlns:ds="http://schemas.openxmlformats.org/officeDocument/2006/customXml" ds:itemID="{E884A6AC-C8B1-437B-9879-250719A83D84}">
  <ds:schemaRefs>
    <ds:schemaRef ds:uri="http://schemas.openxmlformats.org/officeDocument/2006/bibliography"/>
  </ds:schemaRefs>
</ds:datastoreItem>
</file>

<file path=customXml/itemProps2.xml><?xml version="1.0" encoding="utf-8"?>
<ds:datastoreItem xmlns:ds="http://schemas.openxmlformats.org/officeDocument/2006/customXml" ds:itemID="{995C74E6-5383-48A2-B61E-B6BFB2D83C49}"/>
</file>

<file path=customXml/itemProps3.xml><?xml version="1.0" encoding="utf-8"?>
<ds:datastoreItem xmlns:ds="http://schemas.openxmlformats.org/officeDocument/2006/customXml" ds:itemID="{62F88DAD-81F6-438F-AE6E-7C5261D1A661}"/>
</file>

<file path=customXml/itemProps4.xml><?xml version="1.0" encoding="utf-8"?>
<ds:datastoreItem xmlns:ds="http://schemas.openxmlformats.org/officeDocument/2006/customXml" ds:itemID="{5BC7054F-C677-4005-AB60-09996F5B10EF}"/>
</file>

<file path=docProps/app.xml><?xml version="1.0" encoding="utf-8"?>
<Properties xmlns="http://schemas.openxmlformats.org/officeDocument/2006/extended-properties" xmlns:vt="http://schemas.openxmlformats.org/officeDocument/2006/docPropsVTypes">
  <Template>Normal</Template>
  <TotalTime>3</TotalTime>
  <Pages>10</Pages>
  <Words>2100</Words>
  <Characters>11972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MAIREAD LYNCH</dc:creator>
  <cp:keywords/>
  <dc:description/>
  <cp:lastModifiedBy>Mairead Lynch</cp:lastModifiedBy>
  <cp:revision>3</cp:revision>
  <cp:lastPrinted>2026-03-31T21:51:00Z</cp:lastPrinted>
  <dcterms:created xsi:type="dcterms:W3CDTF">2026-10-10T14:33:00Z</dcterms:created>
  <dcterms:modified xsi:type="dcterms:W3CDTF">2026-10-10T14:37:00Z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0x010100B89887DC7ED90D4AAA1C4FBB0DD5E404</vt:lpwstr>
  </property>
</Properties>
</file>